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CF41F" w14:textId="77777777" w:rsidR="00F461D9" w:rsidRPr="0072375D" w:rsidRDefault="00F461D9" w:rsidP="00F461D9">
      <w:pPr>
        <w:spacing w:after="0"/>
        <w:rPr>
          <w:rFonts w:ascii="Arial" w:hAnsi="Arial" w:cs="Arial"/>
          <w:b/>
          <w:sz w:val="28"/>
          <w:szCs w:val="28"/>
          <w:lang w:val="en-US"/>
        </w:rPr>
      </w:pPr>
    </w:p>
    <w:p w14:paraId="0CCE3BD5" w14:textId="77777777" w:rsidR="00F461D9" w:rsidRPr="0072375D" w:rsidRDefault="006F7326" w:rsidP="00A722C2">
      <w:pPr>
        <w:pStyle w:val="ListParagraph"/>
        <w:numPr>
          <w:ilvl w:val="0"/>
          <w:numId w:val="7"/>
        </w:numPr>
        <w:spacing w:after="0"/>
        <w:ind w:left="426" w:hanging="426"/>
        <w:rPr>
          <w:rFonts w:ascii="Arial" w:hAnsi="Arial" w:cs="Arial"/>
          <w:b/>
          <w:sz w:val="28"/>
          <w:szCs w:val="28"/>
          <w:lang w:val="en-US"/>
        </w:rPr>
      </w:pPr>
      <w:proofErr w:type="spellStart"/>
      <w:r>
        <w:rPr>
          <w:rFonts w:ascii="Arial" w:hAnsi="Arial" w:cs="Arial"/>
          <w:b/>
          <w:sz w:val="28"/>
          <w:szCs w:val="28"/>
          <w:lang w:val="en-US"/>
        </w:rPr>
        <w:t>Bendrieji</w:t>
      </w:r>
      <w:proofErr w:type="spellEnd"/>
      <w:r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val="en-US"/>
        </w:rPr>
        <w:t>duomenys</w:t>
      </w:r>
      <w:proofErr w:type="spellEnd"/>
      <w:r w:rsidR="005D7482" w:rsidRPr="0072375D">
        <w:rPr>
          <w:rFonts w:ascii="Arial" w:hAnsi="Arial" w:cs="Arial"/>
          <w:b/>
          <w:sz w:val="28"/>
          <w:szCs w:val="28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8"/>
      </w:tblGrid>
      <w:tr w:rsidR="0072375D" w:rsidRPr="0072375D" w14:paraId="086D9E06" w14:textId="77777777" w:rsidTr="00F461D9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</w:tcPr>
          <w:p w14:paraId="5EDA0370" w14:textId="073C9D72" w:rsidR="00582C0F" w:rsidRDefault="0066077B" w:rsidP="0002357D">
            <w:pPr>
              <w:spacing w:before="120" w:after="120"/>
              <w:ind w:left="454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Šiluminės elektrinės darbų paketo M7-POHO-PLO plovimo darbai atliekami 2027 metų kapitalinio remonto metu</w:t>
            </w:r>
            <w:r w:rsidR="001742B2">
              <w:rPr>
                <w:rFonts w:ascii="Arial" w:hAnsi="Arial" w:cs="Arial"/>
                <w:bCs/>
              </w:rPr>
              <w:t xml:space="preserve"> </w:t>
            </w:r>
            <w:r w:rsidR="00924360">
              <w:rPr>
                <w:rFonts w:ascii="Arial" w:hAnsi="Arial" w:cs="Arial"/>
                <w:bCs/>
              </w:rPr>
              <w:t>gegužės</w:t>
            </w:r>
            <w:r w:rsidR="001742B2">
              <w:rPr>
                <w:rFonts w:ascii="Arial" w:hAnsi="Arial" w:cs="Arial"/>
                <w:bCs/>
              </w:rPr>
              <w:t xml:space="preserve"> mėn.</w:t>
            </w:r>
            <w:r>
              <w:rPr>
                <w:rFonts w:ascii="Arial" w:hAnsi="Arial" w:cs="Arial"/>
                <w:bCs/>
              </w:rPr>
              <w:t xml:space="preserve"> Plovimo darbų Rangovas turi atlikti darbų pakete M7-POHO-PLO_Job </w:t>
            </w:r>
            <w:proofErr w:type="spellStart"/>
            <w:r>
              <w:rPr>
                <w:rFonts w:ascii="Arial" w:hAnsi="Arial" w:cs="Arial"/>
                <w:bCs/>
              </w:rPr>
              <w:t>list</w:t>
            </w:r>
            <w:proofErr w:type="spellEnd"/>
            <w:r>
              <w:rPr>
                <w:rFonts w:ascii="Arial" w:hAnsi="Arial" w:cs="Arial"/>
                <w:bCs/>
              </w:rPr>
              <w:t xml:space="preserve"> ir jo prieduose nurodytus darbus.</w:t>
            </w:r>
            <w:r w:rsidR="0002357D">
              <w:rPr>
                <w:rFonts w:ascii="Arial" w:hAnsi="Arial" w:cs="Arial"/>
                <w:bCs/>
              </w:rPr>
              <w:t xml:space="preserve"> </w:t>
            </w:r>
            <w:r w:rsidR="00795D46" w:rsidRPr="0072375D">
              <w:rPr>
                <w:rFonts w:ascii="Arial" w:hAnsi="Arial" w:cs="Arial"/>
                <w:bCs/>
              </w:rPr>
              <w:t>Darbų atlikimo vieta AB „ORLEN Lietuva“</w:t>
            </w:r>
            <w:r w:rsidR="00A34FCE" w:rsidRPr="0072375D">
              <w:rPr>
                <w:rFonts w:ascii="Arial" w:hAnsi="Arial" w:cs="Arial"/>
                <w:bCs/>
              </w:rPr>
              <w:t>, Juodeikių k., Mažeikių r</w:t>
            </w:r>
            <w:r w:rsidR="00137D4A">
              <w:rPr>
                <w:rFonts w:ascii="Arial" w:hAnsi="Arial" w:cs="Arial"/>
                <w:bCs/>
              </w:rPr>
              <w:t>.</w:t>
            </w:r>
            <w:r w:rsidR="00162783">
              <w:rPr>
                <w:rFonts w:ascii="Arial" w:hAnsi="Arial" w:cs="Arial"/>
                <w:bCs/>
              </w:rPr>
              <w:t xml:space="preserve">, Šiluminė elektrinė, </w:t>
            </w:r>
            <w:r w:rsidR="00695784">
              <w:rPr>
                <w:rFonts w:ascii="Arial" w:hAnsi="Arial" w:cs="Arial"/>
                <w:bCs/>
              </w:rPr>
              <w:t>EŠEGĮ</w:t>
            </w:r>
            <w:r w:rsidR="00162783">
              <w:rPr>
                <w:rFonts w:ascii="Arial" w:hAnsi="Arial" w:cs="Arial"/>
                <w:bCs/>
              </w:rPr>
              <w:t xml:space="preserve"> įrenginys</w:t>
            </w:r>
            <w:r w:rsidR="00137D4A">
              <w:rPr>
                <w:rFonts w:ascii="Arial" w:hAnsi="Arial" w:cs="Arial"/>
                <w:bCs/>
              </w:rPr>
              <w:t xml:space="preserve"> (toliau OL)</w:t>
            </w:r>
            <w:r w:rsidR="00A34FCE" w:rsidRPr="0072375D">
              <w:rPr>
                <w:rFonts w:ascii="Arial" w:hAnsi="Arial" w:cs="Arial"/>
                <w:bCs/>
              </w:rPr>
              <w:t>.</w:t>
            </w:r>
            <w:r w:rsidR="00795D46" w:rsidRPr="0072375D">
              <w:rPr>
                <w:rFonts w:ascii="Arial" w:hAnsi="Arial" w:cs="Arial"/>
                <w:bCs/>
              </w:rPr>
              <w:t xml:space="preserve"> </w:t>
            </w:r>
          </w:p>
          <w:p w14:paraId="6CC2CE34" w14:textId="77777777" w:rsidR="008355C4" w:rsidRPr="0072375D" w:rsidRDefault="008355C4" w:rsidP="0002357D">
            <w:pPr>
              <w:spacing w:before="120" w:after="120"/>
              <w:ind w:left="454"/>
              <w:jc w:val="both"/>
              <w:rPr>
                <w:rFonts w:ascii="Arial" w:hAnsi="Arial" w:cs="Arial"/>
              </w:rPr>
            </w:pPr>
          </w:p>
        </w:tc>
      </w:tr>
    </w:tbl>
    <w:p w14:paraId="70540CD7" w14:textId="43CEC024" w:rsidR="00A00F32" w:rsidRPr="00E8255D" w:rsidRDefault="005D7482" w:rsidP="005E2C3D">
      <w:pPr>
        <w:tabs>
          <w:tab w:val="left" w:pos="142"/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E8255D">
        <w:rPr>
          <w:rFonts w:ascii="Arial" w:hAnsi="Arial" w:cs="Arial"/>
          <w:b/>
          <w:sz w:val="28"/>
          <w:szCs w:val="28"/>
        </w:rPr>
        <w:t>2. Priedai</w:t>
      </w:r>
    </w:p>
    <w:p w14:paraId="637D8AF1" w14:textId="77777777" w:rsidR="00A00F32" w:rsidRPr="00E8255D" w:rsidRDefault="00A00F32" w:rsidP="005D7482">
      <w:pPr>
        <w:spacing w:after="0" w:line="240" w:lineRule="auto"/>
        <w:jc w:val="both"/>
        <w:rPr>
          <w:rFonts w:ascii="Arial" w:hAnsi="Arial" w:cs="Arial"/>
          <w:i/>
          <w:color w:val="808080" w:themeColor="background1" w:themeShade="80"/>
          <w:sz w:val="18"/>
          <w:szCs w:val="18"/>
        </w:rPr>
      </w:pPr>
    </w:p>
    <w:p w14:paraId="62481CAF" w14:textId="37E1FC4D" w:rsidR="007074FB" w:rsidRPr="00162783" w:rsidRDefault="00D92303" w:rsidP="00162783">
      <w:pPr>
        <w:numPr>
          <w:ilvl w:val="0"/>
          <w:numId w:val="15"/>
        </w:numPr>
        <w:tabs>
          <w:tab w:val="clear" w:pos="1080"/>
          <w:tab w:val="num" w:pos="360"/>
          <w:tab w:val="left" w:pos="567"/>
        </w:tabs>
        <w:spacing w:after="0" w:line="240" w:lineRule="auto"/>
        <w:ind w:left="360" w:hanging="76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Cirksiurblinės</w:t>
      </w:r>
      <w:proofErr w:type="spellEnd"/>
      <w:r>
        <w:rPr>
          <w:rFonts w:ascii="Arial" w:hAnsi="Arial" w:cs="Arial"/>
        </w:rPr>
        <w:t xml:space="preserve"> vamzdynų plovimo schema</w:t>
      </w:r>
      <w:r w:rsidR="00B26272">
        <w:rPr>
          <w:rFonts w:ascii="Arial" w:hAnsi="Arial" w:cs="Arial"/>
        </w:rPr>
        <w:t>.</w:t>
      </w:r>
    </w:p>
    <w:p w14:paraId="03815D50" w14:textId="21EE8C29" w:rsidR="00624CFA" w:rsidRDefault="00F04138" w:rsidP="008D60F4">
      <w:pPr>
        <w:numPr>
          <w:ilvl w:val="0"/>
          <w:numId w:val="15"/>
        </w:numPr>
        <w:tabs>
          <w:tab w:val="clear" w:pos="1080"/>
          <w:tab w:val="num" w:pos="360"/>
          <w:tab w:val="left" w:pos="567"/>
        </w:tabs>
        <w:spacing w:after="0" w:line="240" w:lineRule="auto"/>
        <w:ind w:left="360" w:hanging="76"/>
        <w:rPr>
          <w:rFonts w:ascii="Arial" w:hAnsi="Arial" w:cs="Arial"/>
        </w:rPr>
      </w:pPr>
      <w:r>
        <w:rPr>
          <w:rFonts w:ascii="Arial" w:hAnsi="Arial" w:cs="Arial"/>
        </w:rPr>
        <w:t>Darbų apimtys valymui</w:t>
      </w:r>
      <w:r w:rsidR="00B26272">
        <w:rPr>
          <w:rFonts w:ascii="Arial" w:hAnsi="Arial" w:cs="Arial"/>
        </w:rPr>
        <w:t>.</w:t>
      </w:r>
    </w:p>
    <w:p w14:paraId="7EAA1370" w14:textId="67FB4A4B" w:rsidR="00B26272" w:rsidRDefault="00D92303" w:rsidP="008D60F4">
      <w:pPr>
        <w:numPr>
          <w:ilvl w:val="0"/>
          <w:numId w:val="15"/>
        </w:numPr>
        <w:tabs>
          <w:tab w:val="clear" w:pos="1080"/>
          <w:tab w:val="num" w:pos="360"/>
          <w:tab w:val="left" w:pos="567"/>
        </w:tabs>
        <w:spacing w:after="0" w:line="240" w:lineRule="auto"/>
        <w:ind w:left="360" w:hanging="76"/>
        <w:rPr>
          <w:rFonts w:ascii="Arial" w:hAnsi="Arial" w:cs="Arial"/>
        </w:rPr>
      </w:pPr>
      <w:r>
        <w:rPr>
          <w:rFonts w:ascii="Arial" w:hAnsi="Arial" w:cs="Arial"/>
        </w:rPr>
        <w:t xml:space="preserve">M7-POHO-PLO_Job </w:t>
      </w:r>
      <w:proofErr w:type="spellStart"/>
      <w:r>
        <w:rPr>
          <w:rFonts w:ascii="Arial" w:hAnsi="Arial" w:cs="Arial"/>
        </w:rPr>
        <w:t>list</w:t>
      </w:r>
      <w:proofErr w:type="spellEnd"/>
      <w:r>
        <w:rPr>
          <w:rFonts w:ascii="Arial" w:hAnsi="Arial" w:cs="Arial"/>
        </w:rPr>
        <w:t>.</w:t>
      </w:r>
    </w:p>
    <w:p w14:paraId="03055418" w14:textId="38ABE37A" w:rsidR="00B12368" w:rsidRPr="008D60F4" w:rsidRDefault="00B12368" w:rsidP="005845FA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14:paraId="43F5A37A" w14:textId="77777777" w:rsidR="00970034" w:rsidRPr="00F04138" w:rsidRDefault="00970034" w:rsidP="00F04138">
      <w:pPr>
        <w:jc w:val="both"/>
        <w:rPr>
          <w:rFonts w:ascii="Arial" w:hAnsi="Arial" w:cs="Arial"/>
        </w:rPr>
      </w:pPr>
    </w:p>
    <w:p w14:paraId="418D4993" w14:textId="77777777" w:rsidR="00612074" w:rsidRPr="00E8255D" w:rsidRDefault="005D7482" w:rsidP="00F461D9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E8255D">
        <w:rPr>
          <w:rFonts w:ascii="Arial" w:hAnsi="Arial" w:cs="Arial"/>
          <w:b/>
          <w:sz w:val="28"/>
          <w:szCs w:val="28"/>
        </w:rPr>
        <w:t>3. Dar</w:t>
      </w:r>
      <w:r w:rsidR="00F461D9" w:rsidRPr="00E8255D">
        <w:rPr>
          <w:rFonts w:ascii="Arial" w:hAnsi="Arial" w:cs="Arial"/>
          <w:b/>
          <w:sz w:val="28"/>
          <w:szCs w:val="28"/>
        </w:rPr>
        <w:t>bų aprašymas ir darbų specifika</w:t>
      </w:r>
    </w:p>
    <w:p w14:paraId="644C6677" w14:textId="77777777" w:rsidR="001233FE" w:rsidRPr="004619E1" w:rsidRDefault="001233FE" w:rsidP="005D7482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6203C9CE" w14:textId="77777777" w:rsidR="00612074" w:rsidRDefault="00F461D9" w:rsidP="00CC07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8255D">
        <w:rPr>
          <w:rFonts w:ascii="Arial" w:hAnsi="Arial" w:cs="Arial"/>
          <w:b/>
          <w:sz w:val="24"/>
          <w:szCs w:val="24"/>
        </w:rPr>
        <w:t>3.1</w:t>
      </w:r>
      <w:r w:rsidR="006F7326">
        <w:rPr>
          <w:rFonts w:ascii="Arial" w:hAnsi="Arial" w:cs="Arial"/>
          <w:b/>
          <w:sz w:val="24"/>
          <w:szCs w:val="24"/>
        </w:rPr>
        <w:t>. Darbų aprašymas</w:t>
      </w:r>
    </w:p>
    <w:p w14:paraId="4661D73A" w14:textId="77777777" w:rsidR="00E8255D" w:rsidRDefault="00E8255D" w:rsidP="00CC07E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28A9B6C" w14:textId="77777777" w:rsidR="00E75565" w:rsidRPr="00F316DF" w:rsidRDefault="000404EF" w:rsidP="005E2C3D">
      <w:pPr>
        <w:spacing w:before="120" w:after="120"/>
        <w:jc w:val="both"/>
        <w:rPr>
          <w:rFonts w:ascii="Arial" w:hAnsi="Arial" w:cs="Arial"/>
          <w:b/>
          <w:u w:val="single"/>
        </w:rPr>
      </w:pPr>
      <w:r w:rsidRPr="00F316DF">
        <w:rPr>
          <w:rFonts w:ascii="Arial" w:hAnsi="Arial" w:cs="Arial"/>
          <w:b/>
          <w:u w:val="single"/>
        </w:rPr>
        <w:t>Rangovas atliks :</w:t>
      </w:r>
    </w:p>
    <w:p w14:paraId="4F0012D0" w14:textId="36A7B224" w:rsidR="00624CFA" w:rsidRDefault="000F47C6" w:rsidP="005845FA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Pagal </w:t>
      </w:r>
      <w:r w:rsidR="005845FA"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t>pried</w:t>
      </w:r>
      <w:r w:rsidR="005845FA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pateiktą informaciją </w:t>
      </w:r>
      <w:r w:rsidR="005845FA">
        <w:rPr>
          <w:rFonts w:ascii="Arial" w:hAnsi="Arial" w:cs="Arial"/>
        </w:rPr>
        <w:t xml:space="preserve">aukšto slėgio įranga išplaus DN 800 vamzdynus nuo </w:t>
      </w:r>
      <w:proofErr w:type="spellStart"/>
      <w:r w:rsidR="005845FA">
        <w:rPr>
          <w:rFonts w:ascii="Arial" w:hAnsi="Arial" w:cs="Arial"/>
        </w:rPr>
        <w:t>avankameros</w:t>
      </w:r>
      <w:proofErr w:type="spellEnd"/>
      <w:r w:rsidR="005845FA">
        <w:rPr>
          <w:rFonts w:ascii="Arial" w:hAnsi="Arial" w:cs="Arial"/>
        </w:rPr>
        <w:t xml:space="preserve"> iki </w:t>
      </w:r>
      <w:proofErr w:type="spellStart"/>
      <w:r w:rsidR="005845FA">
        <w:rPr>
          <w:rFonts w:ascii="Arial" w:hAnsi="Arial" w:cs="Arial"/>
        </w:rPr>
        <w:t>cirksiurblinės</w:t>
      </w:r>
      <w:proofErr w:type="spellEnd"/>
      <w:r w:rsidR="000469C5">
        <w:rPr>
          <w:rFonts w:ascii="Arial" w:hAnsi="Arial" w:cs="Arial"/>
        </w:rPr>
        <w:t>, t. y. paruoš vamzdynus inspekcijai.</w:t>
      </w:r>
    </w:p>
    <w:p w14:paraId="1DAF69C8" w14:textId="691D3EA7" w:rsidR="005845FA" w:rsidRDefault="000469C5" w:rsidP="005845FA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Pagal 2 priede pateiktą informaciją </w:t>
      </w:r>
      <w:r w:rsidR="001A736B">
        <w:rPr>
          <w:rFonts w:ascii="Arial" w:hAnsi="Arial" w:cs="Arial"/>
        </w:rPr>
        <w:t xml:space="preserve">nusiurbs vandenį ir išvalys nuo dumblo </w:t>
      </w:r>
      <w:proofErr w:type="spellStart"/>
      <w:r w:rsidR="001A736B">
        <w:rPr>
          <w:rFonts w:ascii="Arial" w:hAnsi="Arial" w:cs="Arial"/>
        </w:rPr>
        <w:t>aušintuves</w:t>
      </w:r>
      <w:proofErr w:type="spellEnd"/>
      <w:r w:rsidR="001A736B">
        <w:rPr>
          <w:rFonts w:ascii="Arial" w:hAnsi="Arial" w:cs="Arial"/>
        </w:rPr>
        <w:t xml:space="preserve">, kanalus ir </w:t>
      </w:r>
      <w:proofErr w:type="spellStart"/>
      <w:r w:rsidR="001A736B">
        <w:rPr>
          <w:rFonts w:ascii="Arial" w:hAnsi="Arial" w:cs="Arial"/>
        </w:rPr>
        <w:t>avankamerą</w:t>
      </w:r>
      <w:proofErr w:type="spellEnd"/>
      <w:r w:rsidR="001A736B">
        <w:rPr>
          <w:rFonts w:ascii="Arial" w:hAnsi="Arial" w:cs="Arial"/>
        </w:rPr>
        <w:t>.</w:t>
      </w:r>
    </w:p>
    <w:p w14:paraId="7BBB2E68" w14:textId="06FCC4D6" w:rsidR="001A736B" w:rsidRDefault="001A736B" w:rsidP="005845FA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Aukšto slėgio įranga nuplaus povandenines konstrukcijas.</w:t>
      </w:r>
    </w:p>
    <w:p w14:paraId="75B7DFE4" w14:textId="63666F7A" w:rsidR="001A736B" w:rsidRPr="00DB3AEB" w:rsidRDefault="001A736B" w:rsidP="005845FA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Surinktą ir </w:t>
      </w:r>
      <w:proofErr w:type="spellStart"/>
      <w:r>
        <w:rPr>
          <w:rFonts w:ascii="Arial" w:hAnsi="Arial" w:cs="Arial"/>
        </w:rPr>
        <w:t>nuvandenintą</w:t>
      </w:r>
      <w:proofErr w:type="spellEnd"/>
      <w:r>
        <w:rPr>
          <w:rFonts w:ascii="Arial" w:hAnsi="Arial" w:cs="Arial"/>
        </w:rPr>
        <w:t xml:space="preserve"> dumblą išveš į Užsakovo parodytą vytą OL teritorijoje.</w:t>
      </w:r>
    </w:p>
    <w:p w14:paraId="50DE8D61" w14:textId="77777777" w:rsidR="00624CFA" w:rsidRPr="005F4B1A" w:rsidRDefault="00624CFA" w:rsidP="00624CFA">
      <w:pPr>
        <w:pStyle w:val="ListParagraph"/>
        <w:spacing w:after="0" w:line="240" w:lineRule="auto"/>
        <w:jc w:val="both"/>
        <w:rPr>
          <w:rFonts w:ascii="Arial" w:hAnsi="Arial" w:cs="Arial"/>
        </w:rPr>
      </w:pPr>
    </w:p>
    <w:p w14:paraId="04E29796" w14:textId="77777777" w:rsidR="005F4B1A" w:rsidRPr="00E23C49" w:rsidRDefault="005F4B1A" w:rsidP="005F4B1A">
      <w:pPr>
        <w:pStyle w:val="ListParagraph"/>
        <w:spacing w:after="0" w:line="240" w:lineRule="auto"/>
        <w:jc w:val="both"/>
        <w:rPr>
          <w:rFonts w:ascii="Arial" w:hAnsi="Arial" w:cs="Arial"/>
          <w:b/>
        </w:rPr>
      </w:pPr>
    </w:p>
    <w:p w14:paraId="03DE04B3" w14:textId="77777777" w:rsidR="006F7326" w:rsidRPr="00E8255D" w:rsidRDefault="006F7326" w:rsidP="006F7326">
      <w:pPr>
        <w:rPr>
          <w:rFonts w:ascii="Arial" w:hAnsi="Arial" w:cs="Arial"/>
          <w:b/>
          <w:sz w:val="24"/>
          <w:szCs w:val="24"/>
        </w:rPr>
      </w:pPr>
      <w:r w:rsidRPr="00E8255D">
        <w:rPr>
          <w:rFonts w:ascii="Arial" w:hAnsi="Arial" w:cs="Arial"/>
          <w:b/>
          <w:sz w:val="24"/>
          <w:szCs w:val="24"/>
        </w:rPr>
        <w:t>3.2. Specifi</w:t>
      </w:r>
      <w:r>
        <w:rPr>
          <w:rFonts w:ascii="Arial" w:hAnsi="Arial" w:cs="Arial"/>
          <w:b/>
          <w:sz w:val="24"/>
          <w:szCs w:val="24"/>
        </w:rPr>
        <w:t>niai reikalavimai (jei taikoma)</w:t>
      </w:r>
    </w:p>
    <w:p w14:paraId="77670B22" w14:textId="520C806D" w:rsidR="006F7326" w:rsidRDefault="006F7326" w:rsidP="006F7326">
      <w:pPr>
        <w:pStyle w:val="ListParagraph"/>
        <w:numPr>
          <w:ilvl w:val="0"/>
          <w:numId w:val="21"/>
        </w:numPr>
        <w:jc w:val="both"/>
        <w:rPr>
          <w:rFonts w:ascii="Arial" w:hAnsi="Arial" w:cs="Arial"/>
        </w:rPr>
      </w:pPr>
      <w:r w:rsidRPr="00727AB6">
        <w:rPr>
          <w:rFonts w:ascii="Arial" w:hAnsi="Arial" w:cs="Arial"/>
        </w:rPr>
        <w:t xml:space="preserve">Reikalavimai </w:t>
      </w:r>
      <w:r w:rsidR="000D37A8">
        <w:rPr>
          <w:rFonts w:ascii="Arial" w:hAnsi="Arial" w:cs="Arial"/>
        </w:rPr>
        <w:t>R</w:t>
      </w:r>
      <w:r w:rsidRPr="00727AB6">
        <w:rPr>
          <w:rFonts w:ascii="Arial" w:hAnsi="Arial" w:cs="Arial"/>
        </w:rPr>
        <w:t>angovui nurodyti kvalifikaciniuose ir techniniuose kriterijuose</w:t>
      </w:r>
      <w:r>
        <w:rPr>
          <w:rFonts w:ascii="Arial" w:hAnsi="Arial" w:cs="Arial"/>
        </w:rPr>
        <w:t xml:space="preserve"> (1 lentelė).</w:t>
      </w:r>
    </w:p>
    <w:p w14:paraId="573CFCB2" w14:textId="4C091D81" w:rsidR="00F014FD" w:rsidRPr="009C6919" w:rsidRDefault="00D92303" w:rsidP="006F7326">
      <w:pPr>
        <w:pStyle w:val="ListParagraph"/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Rangovas turi pateikti vienetinius, 10 t. dumblo surinkimo įkainius, kuriais bus apmokama viršijus numatytą dumblo kiekį pagal svėrimo duomenis (jeigu prireiks).</w:t>
      </w:r>
    </w:p>
    <w:p w14:paraId="47231BD3" w14:textId="77777777" w:rsidR="006F7326" w:rsidRDefault="006F7326" w:rsidP="006F7326">
      <w:pPr>
        <w:pStyle w:val="ListParagraph"/>
        <w:numPr>
          <w:ilvl w:val="0"/>
          <w:numId w:val="21"/>
        </w:numPr>
        <w:jc w:val="both"/>
        <w:rPr>
          <w:rFonts w:ascii="Arial" w:hAnsi="Arial" w:cs="Arial"/>
        </w:rPr>
      </w:pPr>
      <w:r w:rsidRPr="00727AB6">
        <w:rPr>
          <w:rFonts w:ascii="Arial" w:hAnsi="Arial" w:cs="Arial"/>
        </w:rPr>
        <w:t>Mobilizacijos kaštai turi</w:t>
      </w:r>
      <w:r>
        <w:rPr>
          <w:rFonts w:ascii="Arial" w:hAnsi="Arial" w:cs="Arial"/>
        </w:rPr>
        <w:t xml:space="preserve"> būti įskaičiuoti į darbų kainą.</w:t>
      </w:r>
    </w:p>
    <w:p w14:paraId="28EF4CE3" w14:textId="77777777" w:rsidR="006F7326" w:rsidRDefault="006F7326" w:rsidP="006F7326">
      <w:pPr>
        <w:pStyle w:val="ListParagraph"/>
        <w:numPr>
          <w:ilvl w:val="0"/>
          <w:numId w:val="21"/>
        </w:numPr>
        <w:jc w:val="both"/>
        <w:rPr>
          <w:rFonts w:ascii="Arial" w:hAnsi="Arial" w:cs="Arial"/>
        </w:rPr>
      </w:pPr>
      <w:r w:rsidRPr="00727AB6">
        <w:rPr>
          <w:rFonts w:ascii="Arial" w:hAnsi="Arial" w:cs="Arial"/>
        </w:rPr>
        <w:t>Buitiniai vagonėliai, įrankių vagonėliai turi būti įvertinti į darbų kainą, įskaitant jų mobilizaciją, demobilizaciją. OL suteiks vagonėlių pastatymo vietą, elektros pasijungimo galimybę, vandens ir nuotekų pasijungimo galimybę.</w:t>
      </w:r>
    </w:p>
    <w:p w14:paraId="724B7CEE" w14:textId="54E92FBA" w:rsidR="006F7326" w:rsidRDefault="006F7326" w:rsidP="00EB4934">
      <w:pPr>
        <w:pStyle w:val="ListParagraph"/>
        <w:numPr>
          <w:ilvl w:val="0"/>
          <w:numId w:val="21"/>
        </w:numPr>
        <w:jc w:val="both"/>
        <w:rPr>
          <w:rFonts w:ascii="Arial" w:hAnsi="Arial" w:cs="Arial"/>
        </w:rPr>
      </w:pPr>
      <w:r w:rsidRPr="00727AB6">
        <w:rPr>
          <w:rFonts w:ascii="Arial" w:hAnsi="Arial" w:cs="Arial"/>
        </w:rPr>
        <w:t>Rangovas privalo turėti savo atestuotą elektros inžinierių, kuris turi teisę vykdyti elektros pajungimo, atjungimo darbus savo įrangai.</w:t>
      </w:r>
    </w:p>
    <w:p w14:paraId="0F00A24D" w14:textId="311035CE" w:rsidR="0089646F" w:rsidRPr="00EB4934" w:rsidRDefault="0089646F" w:rsidP="00EB4934">
      <w:pPr>
        <w:pStyle w:val="ListParagraph"/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Remonto dokumentacija nereikalinga.</w:t>
      </w:r>
    </w:p>
    <w:p w14:paraId="55049FBC" w14:textId="01B64704" w:rsidR="006F7326" w:rsidRPr="00EB4934" w:rsidRDefault="00B36A8E" w:rsidP="006F7326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bCs/>
          <w:u w:val="single"/>
        </w:rPr>
      </w:pPr>
      <w:r w:rsidRPr="00EB4934">
        <w:rPr>
          <w:rFonts w:ascii="Arial" w:hAnsi="Arial" w:cs="Arial"/>
          <w:bCs/>
          <w:u w:val="single"/>
        </w:rPr>
        <w:t>Darbų apimčių įsivertinimui Rangovas privalo atvykti į vietą</w:t>
      </w:r>
      <w:r w:rsidR="00EB4934">
        <w:rPr>
          <w:rFonts w:ascii="Arial" w:hAnsi="Arial" w:cs="Arial"/>
          <w:bCs/>
          <w:u w:val="single"/>
        </w:rPr>
        <w:t xml:space="preserve"> apžiūrai.</w:t>
      </w:r>
    </w:p>
    <w:p w14:paraId="56CEC662" w14:textId="77777777" w:rsidR="006F7326" w:rsidRDefault="006F7326" w:rsidP="00F316DF">
      <w:pPr>
        <w:tabs>
          <w:tab w:val="num" w:pos="900"/>
        </w:tabs>
        <w:spacing w:after="0" w:line="240" w:lineRule="auto"/>
        <w:jc w:val="both"/>
        <w:rPr>
          <w:rFonts w:ascii="Arial" w:hAnsi="Arial" w:cs="Arial"/>
        </w:rPr>
      </w:pPr>
    </w:p>
    <w:p w14:paraId="0CEF8703" w14:textId="77777777" w:rsidR="003B202C" w:rsidRDefault="003B202C" w:rsidP="00F316DF">
      <w:pPr>
        <w:tabs>
          <w:tab w:val="num" w:pos="900"/>
        </w:tabs>
        <w:spacing w:after="0" w:line="240" w:lineRule="auto"/>
        <w:jc w:val="both"/>
        <w:rPr>
          <w:rFonts w:ascii="Arial" w:hAnsi="Arial" w:cs="Arial"/>
        </w:rPr>
      </w:pPr>
    </w:p>
    <w:p w14:paraId="11F78E84" w14:textId="77777777" w:rsidR="00F04138" w:rsidRDefault="00F04138" w:rsidP="00F316DF">
      <w:pPr>
        <w:tabs>
          <w:tab w:val="num" w:pos="900"/>
        </w:tabs>
        <w:spacing w:after="0" w:line="240" w:lineRule="auto"/>
        <w:jc w:val="both"/>
        <w:rPr>
          <w:rFonts w:ascii="Arial" w:hAnsi="Arial" w:cs="Arial"/>
        </w:rPr>
      </w:pPr>
    </w:p>
    <w:p w14:paraId="1D264F2F" w14:textId="77777777" w:rsidR="00F04138" w:rsidRDefault="00F04138" w:rsidP="00F316DF">
      <w:pPr>
        <w:tabs>
          <w:tab w:val="num" w:pos="900"/>
        </w:tabs>
        <w:spacing w:after="0" w:line="240" w:lineRule="auto"/>
        <w:jc w:val="both"/>
        <w:rPr>
          <w:rFonts w:ascii="Arial" w:hAnsi="Arial" w:cs="Arial"/>
        </w:rPr>
      </w:pPr>
    </w:p>
    <w:p w14:paraId="559D927D" w14:textId="77777777" w:rsidR="006F7326" w:rsidRPr="00F316DF" w:rsidRDefault="006F7326" w:rsidP="00F316DF">
      <w:pPr>
        <w:tabs>
          <w:tab w:val="num" w:pos="900"/>
        </w:tabs>
        <w:spacing w:after="0" w:line="240" w:lineRule="auto"/>
        <w:jc w:val="both"/>
        <w:rPr>
          <w:rFonts w:ascii="Arial" w:hAnsi="Arial" w:cs="Arial"/>
        </w:rPr>
      </w:pPr>
    </w:p>
    <w:p w14:paraId="1909AD0A" w14:textId="77777777" w:rsidR="00612074" w:rsidRPr="00E8255D" w:rsidRDefault="00BD4CDB" w:rsidP="00B274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8255D">
        <w:rPr>
          <w:rFonts w:ascii="Arial" w:hAnsi="Arial" w:cs="Arial"/>
          <w:b/>
          <w:sz w:val="24"/>
          <w:szCs w:val="24"/>
        </w:rPr>
        <w:lastRenderedPageBreak/>
        <w:t xml:space="preserve">3.3. Reikalavimai </w:t>
      </w:r>
      <w:r w:rsidR="00F461D9" w:rsidRPr="00E8255D">
        <w:rPr>
          <w:rFonts w:ascii="Arial" w:hAnsi="Arial" w:cs="Arial"/>
          <w:b/>
          <w:sz w:val="24"/>
          <w:szCs w:val="24"/>
        </w:rPr>
        <w:t xml:space="preserve">darbų vykdymui ir </w:t>
      </w:r>
      <w:r w:rsidR="006F7326">
        <w:rPr>
          <w:rFonts w:ascii="Arial" w:hAnsi="Arial" w:cs="Arial"/>
          <w:b/>
          <w:sz w:val="24"/>
          <w:szCs w:val="24"/>
        </w:rPr>
        <w:t>dokumentacijai</w:t>
      </w:r>
    </w:p>
    <w:p w14:paraId="23401421" w14:textId="77777777" w:rsidR="00B274DE" w:rsidRPr="00E8255D" w:rsidRDefault="00B274DE" w:rsidP="00B274D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C50F201" w14:textId="67109054" w:rsidR="00B274DE" w:rsidRPr="00137D4A" w:rsidRDefault="00F461D9" w:rsidP="00137D4A">
      <w:pPr>
        <w:pStyle w:val="ListParagraph"/>
        <w:numPr>
          <w:ilvl w:val="0"/>
          <w:numId w:val="24"/>
        </w:numPr>
        <w:jc w:val="both"/>
        <w:rPr>
          <w:rFonts w:ascii="Arial" w:hAnsi="Arial" w:cs="Arial"/>
        </w:rPr>
      </w:pPr>
      <w:r w:rsidRPr="00137D4A">
        <w:rPr>
          <w:rFonts w:ascii="Arial" w:hAnsi="Arial" w:cs="Arial"/>
        </w:rPr>
        <w:t xml:space="preserve">Prieš darbų pradžią, </w:t>
      </w:r>
      <w:r w:rsidR="000D37A8">
        <w:rPr>
          <w:rFonts w:ascii="Arial" w:hAnsi="Arial" w:cs="Arial"/>
        </w:rPr>
        <w:t>R</w:t>
      </w:r>
      <w:r w:rsidRPr="00137D4A">
        <w:rPr>
          <w:rFonts w:ascii="Arial" w:hAnsi="Arial" w:cs="Arial"/>
        </w:rPr>
        <w:t xml:space="preserve">angovas </w:t>
      </w:r>
      <w:r w:rsidR="00C56E56">
        <w:rPr>
          <w:rFonts w:ascii="Arial" w:hAnsi="Arial" w:cs="Arial"/>
        </w:rPr>
        <w:t xml:space="preserve">su Užsakovu suderina </w:t>
      </w:r>
      <w:r w:rsidR="00703A35">
        <w:rPr>
          <w:rFonts w:ascii="Arial" w:hAnsi="Arial" w:cs="Arial"/>
        </w:rPr>
        <w:t>darbų atlikimo laiką ir grafiką.</w:t>
      </w:r>
    </w:p>
    <w:p w14:paraId="074B15C6" w14:textId="30BD8623" w:rsidR="00EB4934" w:rsidRPr="000D37A8" w:rsidRDefault="005D1D33" w:rsidP="00EB4934">
      <w:pPr>
        <w:pStyle w:val="ListParagraph"/>
        <w:numPr>
          <w:ilvl w:val="0"/>
          <w:numId w:val="24"/>
        </w:numPr>
        <w:jc w:val="both"/>
        <w:rPr>
          <w:rFonts w:ascii="Arial" w:hAnsi="Arial" w:cs="Arial"/>
        </w:rPr>
      </w:pPr>
      <w:r w:rsidRPr="00137D4A">
        <w:rPr>
          <w:rFonts w:ascii="Arial" w:hAnsi="Arial" w:cs="Arial"/>
        </w:rPr>
        <w:t xml:space="preserve">Darbai atliekami ir dokumentacija pildoma vadovaujantis OL instrukcijų </w:t>
      </w:r>
      <w:r w:rsidR="00AE200F">
        <w:rPr>
          <w:rFonts w:ascii="Arial" w:hAnsi="Arial" w:cs="Arial"/>
        </w:rPr>
        <w:t>BDS – 14</w:t>
      </w:r>
      <w:r w:rsidR="00AE4CCF">
        <w:rPr>
          <w:rFonts w:ascii="Arial" w:hAnsi="Arial" w:cs="Arial"/>
        </w:rPr>
        <w:t>E</w:t>
      </w:r>
      <w:r w:rsidR="0005180B">
        <w:rPr>
          <w:rFonts w:ascii="Arial" w:hAnsi="Arial" w:cs="Arial"/>
        </w:rPr>
        <w:t>,</w:t>
      </w:r>
      <w:r w:rsidR="00ED538C">
        <w:rPr>
          <w:rFonts w:ascii="Arial" w:hAnsi="Arial" w:cs="Arial"/>
        </w:rPr>
        <w:t xml:space="preserve"> 40</w:t>
      </w:r>
      <w:r w:rsidRPr="00137D4A">
        <w:rPr>
          <w:rFonts w:ascii="Arial" w:hAnsi="Arial" w:cs="Arial"/>
        </w:rPr>
        <w:t xml:space="preserve"> reikalavimais.</w:t>
      </w:r>
      <w:r w:rsidR="003B202C">
        <w:rPr>
          <w:rFonts w:ascii="Arial" w:hAnsi="Arial" w:cs="Arial"/>
        </w:rPr>
        <w:t xml:space="preserve"> Instrukcijos patalpintos adresu: </w:t>
      </w:r>
      <w:hyperlink r:id="rId8" w:history="1">
        <w:r w:rsidR="003B202C" w:rsidRPr="00547DDC">
          <w:rPr>
            <w:rStyle w:val="Hyperlink"/>
            <w:rFonts w:ascii="Arial" w:hAnsi="Arial" w:cs="Arial"/>
            <w:bCs/>
            <w:szCs w:val="28"/>
          </w:rPr>
          <w:t>https://www.orlenlietuva.lt/LT/OurOffer/Forcontractors/Puslapiai/Darbuotoju-saugos-ir-sveikatos-dokumentai.aspx</w:t>
        </w:r>
      </w:hyperlink>
      <w:r w:rsidR="003B202C">
        <w:rPr>
          <w:rFonts w:ascii="Arial" w:hAnsi="Arial" w:cs="Arial"/>
          <w:bCs/>
          <w:szCs w:val="28"/>
        </w:rPr>
        <w:t>.</w:t>
      </w:r>
    </w:p>
    <w:p w14:paraId="23377A1E" w14:textId="77777777" w:rsidR="00BD4CDB" w:rsidRPr="00E8255D" w:rsidRDefault="00BD4CDB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8255D">
        <w:rPr>
          <w:rFonts w:ascii="Arial" w:hAnsi="Arial" w:cs="Arial"/>
          <w:b/>
          <w:sz w:val="24"/>
          <w:szCs w:val="24"/>
        </w:rPr>
        <w:t>3.4. Kvalif</w:t>
      </w:r>
      <w:r w:rsidR="006F7326">
        <w:rPr>
          <w:rFonts w:ascii="Arial" w:hAnsi="Arial" w:cs="Arial"/>
          <w:b/>
          <w:sz w:val="24"/>
          <w:szCs w:val="24"/>
        </w:rPr>
        <w:t>ikaciniai reikalavimai Rangovui</w:t>
      </w:r>
    </w:p>
    <w:p w14:paraId="225491CA" w14:textId="77777777" w:rsidR="00C724F0" w:rsidRPr="00E8255D" w:rsidRDefault="00C724F0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169B166" w14:textId="77777777" w:rsidR="00477B2F" w:rsidRDefault="00A722C2" w:rsidP="00137D4A">
      <w:pPr>
        <w:pStyle w:val="NoSpacing"/>
        <w:ind w:firstLine="709"/>
        <w:rPr>
          <w:rFonts w:ascii="Arial" w:hAnsi="Arial" w:cs="Arial"/>
        </w:rPr>
      </w:pPr>
      <w:r>
        <w:rPr>
          <w:rFonts w:ascii="Arial" w:hAnsi="Arial" w:cs="Arial"/>
        </w:rPr>
        <w:t>Kvalifikaciniai ir techniniai reikalavimai Rangovui. Lentelė Nr.1.</w:t>
      </w:r>
    </w:p>
    <w:p w14:paraId="6EC766AD" w14:textId="77777777" w:rsidR="00477B2F" w:rsidRPr="00E8255D" w:rsidRDefault="00477B2F" w:rsidP="00477B2F">
      <w:pPr>
        <w:pStyle w:val="NoSpacing"/>
        <w:rPr>
          <w:rFonts w:ascii="Arial" w:hAnsi="Arial" w:cs="Arial"/>
        </w:rPr>
      </w:pPr>
    </w:p>
    <w:p w14:paraId="72BAE5C4" w14:textId="11D2ECDC" w:rsidR="00C56E56" w:rsidRDefault="00C56E56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070D9834" w14:textId="77777777" w:rsidR="00BD4CDB" w:rsidRPr="00E8255D" w:rsidRDefault="00BD4CDB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E8255D">
        <w:rPr>
          <w:rFonts w:ascii="Arial" w:hAnsi="Arial" w:cs="Arial"/>
          <w:b/>
          <w:sz w:val="28"/>
          <w:szCs w:val="28"/>
        </w:rPr>
        <w:t>4. Užsakovo tiekiamos</w:t>
      </w:r>
      <w:r w:rsidR="006F7326">
        <w:rPr>
          <w:rFonts w:ascii="Arial" w:hAnsi="Arial" w:cs="Arial"/>
          <w:b/>
          <w:sz w:val="28"/>
          <w:szCs w:val="28"/>
        </w:rPr>
        <w:t xml:space="preserve"> medžiagos, įranga ir paslaugos</w:t>
      </w:r>
    </w:p>
    <w:p w14:paraId="2F94AA14" w14:textId="77777777" w:rsidR="00BD4CDB" w:rsidRPr="00E8255D" w:rsidRDefault="00BD4CDB" w:rsidP="00BD4CDB">
      <w:pPr>
        <w:spacing w:after="0" w:line="240" w:lineRule="auto"/>
        <w:jc w:val="both"/>
        <w:rPr>
          <w:rFonts w:ascii="Arial" w:hAnsi="Arial" w:cs="Arial"/>
        </w:rPr>
      </w:pPr>
    </w:p>
    <w:p w14:paraId="3D414C9C" w14:textId="0265E793" w:rsidR="00591BE6" w:rsidRDefault="00591BE6" w:rsidP="00137D4A">
      <w:pPr>
        <w:pStyle w:val="NoSpacing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Užsa</w:t>
      </w:r>
      <w:r w:rsidR="00DE52E4">
        <w:rPr>
          <w:rFonts w:ascii="Arial" w:hAnsi="Arial" w:cs="Arial"/>
        </w:rPr>
        <w:t>kovas</w:t>
      </w:r>
      <w:r w:rsidR="000F47C6">
        <w:rPr>
          <w:rFonts w:ascii="Arial" w:hAnsi="Arial" w:cs="Arial"/>
        </w:rPr>
        <w:t>,</w:t>
      </w:r>
      <w:r w:rsidR="00DE52E4">
        <w:rPr>
          <w:rFonts w:ascii="Arial" w:hAnsi="Arial" w:cs="Arial"/>
        </w:rPr>
        <w:t xml:space="preserve"> </w:t>
      </w:r>
      <w:r w:rsidR="000F47C6">
        <w:rPr>
          <w:rFonts w:ascii="Arial" w:hAnsi="Arial" w:cs="Arial"/>
        </w:rPr>
        <w:t>jeigu reikės, pastatys/demontuos darbui reikalingus pastolius</w:t>
      </w:r>
      <w:r w:rsidR="00DE52E4">
        <w:rPr>
          <w:rFonts w:ascii="Arial" w:hAnsi="Arial" w:cs="Arial"/>
        </w:rPr>
        <w:t>.</w:t>
      </w:r>
    </w:p>
    <w:p w14:paraId="5300353F" w14:textId="77777777" w:rsidR="00137D4A" w:rsidRPr="00137D4A" w:rsidRDefault="00612074" w:rsidP="00137D4A">
      <w:pPr>
        <w:pStyle w:val="NoSpacing"/>
        <w:numPr>
          <w:ilvl w:val="0"/>
          <w:numId w:val="25"/>
        </w:numPr>
        <w:rPr>
          <w:rFonts w:ascii="Arial" w:hAnsi="Arial" w:cs="Arial"/>
        </w:rPr>
      </w:pPr>
      <w:r w:rsidRPr="00137D4A">
        <w:rPr>
          <w:rFonts w:ascii="Arial" w:hAnsi="Arial" w:cs="Arial"/>
        </w:rPr>
        <w:t>Rangovo darbo zonoje pagal pareikalavimą nemokamai</w:t>
      </w:r>
      <w:r w:rsidR="00EE2CFE">
        <w:rPr>
          <w:rFonts w:ascii="Arial" w:hAnsi="Arial" w:cs="Arial"/>
        </w:rPr>
        <w:t xml:space="preserve"> tieks</w:t>
      </w:r>
      <w:r w:rsidRPr="00137D4A">
        <w:rPr>
          <w:rFonts w:ascii="Arial" w:hAnsi="Arial" w:cs="Arial"/>
        </w:rPr>
        <w:t xml:space="preserve"> – suspaustą orą, tech</w:t>
      </w:r>
      <w:r w:rsidR="00DE52E4">
        <w:rPr>
          <w:rFonts w:ascii="Arial" w:hAnsi="Arial" w:cs="Arial"/>
        </w:rPr>
        <w:t>ninį vandenį, elektros energiją.</w:t>
      </w:r>
    </w:p>
    <w:p w14:paraId="4A07916C" w14:textId="77777777" w:rsidR="005B3D8C" w:rsidRPr="00137D4A" w:rsidRDefault="00612074" w:rsidP="00477B2F">
      <w:pPr>
        <w:pStyle w:val="NoSpacing"/>
        <w:numPr>
          <w:ilvl w:val="0"/>
          <w:numId w:val="25"/>
        </w:numPr>
        <w:rPr>
          <w:rFonts w:ascii="Arial" w:hAnsi="Arial" w:cs="Arial"/>
        </w:rPr>
      </w:pPr>
      <w:r w:rsidRPr="00137D4A">
        <w:rPr>
          <w:rFonts w:ascii="Arial" w:hAnsi="Arial" w:cs="Arial"/>
        </w:rPr>
        <w:t>Rang</w:t>
      </w:r>
      <w:r w:rsidR="00E75565" w:rsidRPr="00137D4A">
        <w:rPr>
          <w:rFonts w:ascii="Arial" w:hAnsi="Arial" w:cs="Arial"/>
        </w:rPr>
        <w:t>ovo remonto įrangos pajungimas</w:t>
      </w:r>
      <w:r w:rsidR="00137D4A" w:rsidRPr="00137D4A">
        <w:rPr>
          <w:rFonts w:ascii="Arial" w:hAnsi="Arial" w:cs="Arial"/>
        </w:rPr>
        <w:t xml:space="preserve"> </w:t>
      </w:r>
      <w:r w:rsidR="0075289E" w:rsidRPr="00137D4A">
        <w:rPr>
          <w:rFonts w:ascii="Arial" w:hAnsi="Arial" w:cs="Arial"/>
        </w:rPr>
        <w:t>prie  ̴ 220</w:t>
      </w:r>
      <w:r w:rsidRPr="00137D4A">
        <w:rPr>
          <w:rFonts w:ascii="Arial" w:hAnsi="Arial" w:cs="Arial"/>
        </w:rPr>
        <w:t xml:space="preserve"> V ir  ̴ 380</w:t>
      </w:r>
      <w:r w:rsidR="00783DFB" w:rsidRPr="00137D4A">
        <w:rPr>
          <w:rFonts w:ascii="Arial" w:hAnsi="Arial" w:cs="Arial"/>
        </w:rPr>
        <w:t xml:space="preserve"> </w:t>
      </w:r>
      <w:r w:rsidRPr="00137D4A">
        <w:rPr>
          <w:rFonts w:ascii="Arial" w:hAnsi="Arial" w:cs="Arial"/>
        </w:rPr>
        <w:t xml:space="preserve">V tinklo atliekamas pagal paraišką centriniame valdymo pulte.  </w:t>
      </w:r>
    </w:p>
    <w:p w14:paraId="1F62A66A" w14:textId="77777777" w:rsidR="00812B92" w:rsidRPr="00E8255D" w:rsidRDefault="00612074" w:rsidP="00612074">
      <w:pPr>
        <w:spacing w:after="0" w:line="240" w:lineRule="auto"/>
        <w:jc w:val="both"/>
        <w:rPr>
          <w:rFonts w:ascii="Arial" w:hAnsi="Arial" w:cs="Arial"/>
        </w:rPr>
      </w:pPr>
      <w:r w:rsidRPr="00E8255D">
        <w:rPr>
          <w:rFonts w:ascii="Arial" w:hAnsi="Arial" w:cs="Arial"/>
        </w:rPr>
        <w:t xml:space="preserve">             </w:t>
      </w:r>
    </w:p>
    <w:p w14:paraId="2697039B" w14:textId="77777777" w:rsidR="001233FE" w:rsidRPr="00E8255D" w:rsidRDefault="001233FE" w:rsidP="00BD4CDB">
      <w:pPr>
        <w:spacing w:after="0" w:line="240" w:lineRule="auto"/>
        <w:jc w:val="both"/>
        <w:rPr>
          <w:rFonts w:ascii="Arial" w:hAnsi="Arial" w:cs="Arial"/>
        </w:rPr>
      </w:pPr>
    </w:p>
    <w:p w14:paraId="0A7215A6" w14:textId="77777777" w:rsidR="005B3D8C" w:rsidRPr="00E8255D" w:rsidRDefault="00D11D61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E8255D">
        <w:rPr>
          <w:rFonts w:ascii="Arial" w:hAnsi="Arial" w:cs="Arial"/>
          <w:b/>
          <w:sz w:val="28"/>
          <w:szCs w:val="28"/>
        </w:rPr>
        <w:t xml:space="preserve">5. </w:t>
      </w:r>
      <w:r w:rsidR="00AE0BD8" w:rsidRPr="00E8255D">
        <w:rPr>
          <w:rFonts w:ascii="Arial" w:hAnsi="Arial" w:cs="Arial"/>
          <w:b/>
          <w:sz w:val="28"/>
          <w:szCs w:val="28"/>
        </w:rPr>
        <w:t>Rangovo tiekiamos</w:t>
      </w:r>
      <w:r w:rsidR="006F7326">
        <w:rPr>
          <w:rFonts w:ascii="Arial" w:hAnsi="Arial" w:cs="Arial"/>
          <w:b/>
          <w:sz w:val="28"/>
          <w:szCs w:val="28"/>
        </w:rPr>
        <w:t xml:space="preserve"> medžiagos, įranga ir paslaugos</w:t>
      </w:r>
    </w:p>
    <w:p w14:paraId="55B52798" w14:textId="77777777" w:rsidR="00783DFB" w:rsidRDefault="00783DFB" w:rsidP="003D6B95">
      <w:pPr>
        <w:pStyle w:val="NoSpacing"/>
        <w:rPr>
          <w:rFonts w:ascii="Arial" w:hAnsi="Arial" w:cs="Arial"/>
        </w:rPr>
      </w:pPr>
    </w:p>
    <w:p w14:paraId="21BCC517" w14:textId="1DDA8EBB" w:rsidR="009C6919" w:rsidRPr="007074FB" w:rsidRDefault="009C6919" w:rsidP="00B36A8E">
      <w:pPr>
        <w:pStyle w:val="NoSpacing"/>
        <w:ind w:left="720"/>
        <w:rPr>
          <w:rFonts w:ascii="Arial" w:hAnsi="Arial" w:cs="Arial"/>
          <w:b/>
        </w:rPr>
      </w:pPr>
    </w:p>
    <w:p w14:paraId="61E1D926" w14:textId="24AFD861" w:rsidR="007074FB" w:rsidRPr="001742B2" w:rsidRDefault="007074FB" w:rsidP="001742B2">
      <w:pPr>
        <w:pStyle w:val="NoSpacing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Rangovas </w:t>
      </w:r>
      <w:r w:rsidRPr="00137D4A">
        <w:rPr>
          <w:rFonts w:ascii="Arial" w:hAnsi="Arial" w:cs="Arial"/>
        </w:rPr>
        <w:t>turi pats apsirūpinti darbui reikaling</w:t>
      </w:r>
      <w:r w:rsidR="00F74F29">
        <w:rPr>
          <w:rFonts w:ascii="Arial" w:hAnsi="Arial" w:cs="Arial"/>
        </w:rPr>
        <w:t>omis priemonėmis (</w:t>
      </w:r>
      <w:r w:rsidR="00F74F29" w:rsidRPr="00F74F29">
        <w:rPr>
          <w:rFonts w:ascii="Arial" w:hAnsi="Arial" w:cs="Arial"/>
        </w:rPr>
        <w:t>Specifinės ir specializuotos jungtys, reikalingos plovimo įrangos pajungimui</w:t>
      </w:r>
      <w:r w:rsidR="00F74F29">
        <w:rPr>
          <w:rFonts w:ascii="Arial" w:hAnsi="Arial" w:cs="Arial"/>
        </w:rPr>
        <w:t>, v</w:t>
      </w:r>
      <w:r w:rsidR="00F74F29" w:rsidRPr="00F35A7F">
        <w:rPr>
          <w:rFonts w:ascii="Arial" w:hAnsi="Arial" w:cs="Arial"/>
          <w:color w:val="000000"/>
          <w:szCs w:val="20"/>
        </w:rPr>
        <w:t>akuuminė</w:t>
      </w:r>
      <w:r w:rsidR="001742B2">
        <w:rPr>
          <w:rFonts w:ascii="Arial" w:hAnsi="Arial" w:cs="Arial"/>
          <w:color w:val="000000"/>
          <w:szCs w:val="20"/>
        </w:rPr>
        <w:t>s</w:t>
      </w:r>
      <w:r w:rsidR="00F74F29" w:rsidRPr="00F35A7F">
        <w:rPr>
          <w:rFonts w:ascii="Arial" w:hAnsi="Arial" w:cs="Arial"/>
          <w:color w:val="000000"/>
          <w:szCs w:val="20"/>
        </w:rPr>
        <w:t xml:space="preserve"> mašin</w:t>
      </w:r>
      <w:r w:rsidR="001742B2">
        <w:rPr>
          <w:rFonts w:ascii="Arial" w:hAnsi="Arial" w:cs="Arial"/>
          <w:color w:val="000000"/>
          <w:szCs w:val="20"/>
        </w:rPr>
        <w:t>os</w:t>
      </w:r>
      <w:r w:rsidR="00F74F29" w:rsidRPr="00F35A7F">
        <w:rPr>
          <w:rFonts w:ascii="Arial" w:hAnsi="Arial" w:cs="Arial"/>
          <w:color w:val="000000"/>
          <w:szCs w:val="20"/>
        </w:rPr>
        <w:t xml:space="preserve"> plovimo produktams surinkti</w:t>
      </w:r>
      <w:r w:rsidR="00F74F29">
        <w:rPr>
          <w:rFonts w:ascii="Arial" w:hAnsi="Arial" w:cs="Arial"/>
          <w:color w:val="000000"/>
          <w:szCs w:val="20"/>
        </w:rPr>
        <w:t xml:space="preserve">, </w:t>
      </w:r>
      <w:r w:rsidR="001742B2">
        <w:rPr>
          <w:rFonts w:ascii="Arial" w:hAnsi="Arial" w:cs="Arial"/>
          <w:color w:val="000000"/>
          <w:szCs w:val="20"/>
        </w:rPr>
        <w:t>p</w:t>
      </w:r>
      <w:r w:rsidR="00F74F29" w:rsidRPr="00F74F29">
        <w:rPr>
          <w:rFonts w:ascii="Arial" w:hAnsi="Arial" w:cs="Arial"/>
          <w:color w:val="000000"/>
          <w:szCs w:val="20"/>
        </w:rPr>
        <w:t>lovimo mašinos (siurbliai)</w:t>
      </w:r>
      <w:r w:rsidR="001742B2">
        <w:rPr>
          <w:rFonts w:ascii="Arial" w:hAnsi="Arial" w:cs="Arial"/>
          <w:color w:val="000000"/>
          <w:szCs w:val="20"/>
        </w:rPr>
        <w:t xml:space="preserve"> ir pan.)</w:t>
      </w:r>
      <w:r w:rsidR="001742B2">
        <w:rPr>
          <w:rFonts w:ascii="Arial" w:hAnsi="Arial" w:cs="Arial"/>
        </w:rPr>
        <w:t>.</w:t>
      </w:r>
    </w:p>
    <w:p w14:paraId="142DC490" w14:textId="6096577A" w:rsidR="00F74F29" w:rsidRDefault="00F74F29" w:rsidP="00137D4A">
      <w:pPr>
        <w:pStyle w:val="NoSpacing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Rangovas pasirūpins patekimo į </w:t>
      </w:r>
      <w:proofErr w:type="spellStart"/>
      <w:r>
        <w:rPr>
          <w:rFonts w:ascii="Arial" w:hAnsi="Arial" w:cs="Arial"/>
        </w:rPr>
        <w:t>aušintuvių</w:t>
      </w:r>
      <w:proofErr w:type="spellEnd"/>
      <w:r>
        <w:rPr>
          <w:rFonts w:ascii="Arial" w:hAnsi="Arial" w:cs="Arial"/>
        </w:rPr>
        <w:t xml:space="preserve"> vidų įranga ir priemonėmis.</w:t>
      </w:r>
    </w:p>
    <w:p w14:paraId="30545FD2" w14:textId="77777777" w:rsidR="007A16FE" w:rsidRDefault="00F55862" w:rsidP="00477B2F">
      <w:pPr>
        <w:pStyle w:val="NoSpacing"/>
        <w:numPr>
          <w:ilvl w:val="0"/>
          <w:numId w:val="26"/>
        </w:numPr>
        <w:rPr>
          <w:rFonts w:ascii="Arial" w:hAnsi="Arial" w:cs="Arial"/>
        </w:rPr>
      </w:pPr>
      <w:r w:rsidRPr="00137D4A">
        <w:rPr>
          <w:rFonts w:ascii="Arial" w:hAnsi="Arial" w:cs="Arial"/>
        </w:rPr>
        <w:t>Rangovas pasirūpins visomis darbuotojų sveikat</w:t>
      </w:r>
      <w:r w:rsidR="00137D4A">
        <w:rPr>
          <w:rFonts w:ascii="Arial" w:hAnsi="Arial" w:cs="Arial"/>
        </w:rPr>
        <w:t>os ir saugaus darbo priemonėmis</w:t>
      </w:r>
      <w:r w:rsidR="00DE52E4">
        <w:rPr>
          <w:rFonts w:ascii="Arial" w:hAnsi="Arial" w:cs="Arial"/>
        </w:rPr>
        <w:t>.</w:t>
      </w:r>
    </w:p>
    <w:p w14:paraId="0659585E" w14:textId="77777777" w:rsidR="00F74F29" w:rsidRDefault="00F74F29" w:rsidP="00E52428">
      <w:pPr>
        <w:pStyle w:val="NoSpacing"/>
        <w:ind w:left="720"/>
        <w:rPr>
          <w:rFonts w:ascii="Arial" w:hAnsi="Arial" w:cs="Arial"/>
        </w:rPr>
      </w:pPr>
    </w:p>
    <w:p w14:paraId="730B9497" w14:textId="66757400" w:rsidR="008714C7" w:rsidRPr="00E8255D" w:rsidRDefault="00612074" w:rsidP="003B202C">
      <w:pPr>
        <w:pStyle w:val="NoSpacing"/>
        <w:ind w:left="720"/>
        <w:rPr>
          <w:rFonts w:ascii="Arial" w:hAnsi="Arial" w:cs="Arial"/>
        </w:rPr>
      </w:pPr>
      <w:r w:rsidRPr="003D6B95">
        <w:rPr>
          <w:rFonts w:ascii="Arial" w:hAnsi="Arial" w:cs="Arial"/>
          <w:color w:val="FF0000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1E505759" w14:textId="77777777" w:rsidR="00137D4A" w:rsidRPr="00137D4A" w:rsidRDefault="006F7326" w:rsidP="00137D4A">
      <w:pPr>
        <w:pStyle w:val="ListParagraph"/>
        <w:numPr>
          <w:ilvl w:val="0"/>
          <w:numId w:val="21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Reikalavimai darbų užbaigimui</w:t>
      </w:r>
    </w:p>
    <w:p w14:paraId="0B33B9CB" w14:textId="77777777" w:rsidR="008434CC" w:rsidRDefault="008434CC" w:rsidP="008434CC">
      <w:pPr>
        <w:pStyle w:val="ListParagraph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608297C9" w14:textId="228DEDC3" w:rsidR="008355C4" w:rsidRPr="00E52428" w:rsidRDefault="00D80231" w:rsidP="00E52428">
      <w:pPr>
        <w:pStyle w:val="ListParagraph"/>
        <w:numPr>
          <w:ilvl w:val="0"/>
          <w:numId w:val="28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0F2056" w:rsidRPr="000F2056">
        <w:rPr>
          <w:rFonts w:ascii="Arial" w:hAnsi="Arial" w:cs="Arial"/>
        </w:rPr>
        <w:t>isi darbai turi būti atlikti paga</w:t>
      </w:r>
      <w:r w:rsidR="00DE52E4">
        <w:rPr>
          <w:rFonts w:ascii="Arial" w:hAnsi="Arial" w:cs="Arial"/>
        </w:rPr>
        <w:t>l pateiktą ir suderintą grafiką.</w:t>
      </w:r>
    </w:p>
    <w:p w14:paraId="2C7D0073" w14:textId="48B6A28A" w:rsidR="00D93B40" w:rsidRPr="001742B2" w:rsidRDefault="000F2056" w:rsidP="001742B2">
      <w:pPr>
        <w:pStyle w:val="NoSpacing"/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Visos atliekos susidariusios remonto metu turi būti išrūšiuotos, supakuotos</w:t>
      </w:r>
      <w:r w:rsidRPr="00041618">
        <w:rPr>
          <w:rFonts w:ascii="Arial" w:hAnsi="Arial" w:cs="Arial"/>
        </w:rPr>
        <w:t xml:space="preserve"> pažymėtos ir sutvarkytos pagal OL reikalavimus</w:t>
      </w:r>
      <w:r>
        <w:rPr>
          <w:rFonts w:ascii="Arial" w:hAnsi="Arial" w:cs="Arial"/>
        </w:rPr>
        <w:t xml:space="preserve"> (</w:t>
      </w:r>
      <w:r w:rsidR="00AE4CCF">
        <w:rPr>
          <w:rFonts w:ascii="Arial" w:hAnsi="Arial" w:cs="Arial"/>
        </w:rPr>
        <w:t xml:space="preserve">t. b. </w:t>
      </w:r>
      <w:r>
        <w:rPr>
          <w:rFonts w:ascii="Arial" w:hAnsi="Arial" w:cs="Arial"/>
        </w:rPr>
        <w:t>suderintas atliekų tvarkymo planas)</w:t>
      </w:r>
      <w:r w:rsidR="00DE52E4">
        <w:rPr>
          <w:rFonts w:ascii="Arial" w:hAnsi="Arial" w:cs="Arial"/>
        </w:rPr>
        <w:t>.</w:t>
      </w:r>
    </w:p>
    <w:p w14:paraId="3618B403" w14:textId="77777777" w:rsidR="000F2056" w:rsidRDefault="000F2056" w:rsidP="000F2056">
      <w:pPr>
        <w:pStyle w:val="NoSpacing"/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Po darbų užbaigimo darbo vieta ir teritorija turi būti sutvarkyta ir priduota OL atstovui.</w:t>
      </w:r>
    </w:p>
    <w:p w14:paraId="62F04BE1" w14:textId="7260AF9F" w:rsidR="00D93B40" w:rsidRDefault="00D93B40" w:rsidP="00D93B40">
      <w:pPr>
        <w:pStyle w:val="NoSpacing"/>
        <w:ind w:left="360"/>
        <w:rPr>
          <w:rFonts w:ascii="Arial" w:hAnsi="Arial" w:cs="Arial"/>
        </w:rPr>
      </w:pPr>
    </w:p>
    <w:p w14:paraId="3E06A4A0" w14:textId="201E3E4A" w:rsidR="000F2056" w:rsidRPr="00722E5F" w:rsidRDefault="000F2056" w:rsidP="00AE4CCF">
      <w:pPr>
        <w:pStyle w:val="NoSpacing"/>
        <w:rPr>
          <w:rFonts w:ascii="Arial" w:hAnsi="Arial" w:cs="Arial"/>
          <w:color w:val="FF0000"/>
        </w:rPr>
      </w:pPr>
      <w:r w:rsidRPr="00137D4A">
        <w:rPr>
          <w:rFonts w:ascii="Arial" w:hAnsi="Arial" w:cs="Arial"/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1FE6748E" w14:textId="77777777" w:rsidR="008434CC" w:rsidRPr="00E8255D" w:rsidRDefault="008434CC" w:rsidP="008434CC">
      <w:pPr>
        <w:spacing w:after="0" w:line="240" w:lineRule="auto"/>
        <w:jc w:val="both"/>
        <w:rPr>
          <w:rFonts w:ascii="Arial" w:hAnsi="Arial" w:cs="Arial"/>
        </w:rPr>
      </w:pPr>
    </w:p>
    <w:p w14:paraId="67122AAC" w14:textId="77777777" w:rsidR="00BD4CDB" w:rsidRPr="00E8255D" w:rsidRDefault="00F34D1F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E8255D">
        <w:rPr>
          <w:rFonts w:ascii="Arial" w:hAnsi="Arial" w:cs="Arial"/>
          <w:b/>
          <w:sz w:val="28"/>
          <w:szCs w:val="28"/>
        </w:rPr>
        <w:t xml:space="preserve">7. </w:t>
      </w:r>
      <w:r w:rsidR="001D7637" w:rsidRPr="00E8255D">
        <w:rPr>
          <w:rFonts w:ascii="Arial" w:hAnsi="Arial" w:cs="Arial"/>
          <w:b/>
          <w:sz w:val="28"/>
          <w:szCs w:val="28"/>
        </w:rPr>
        <w:t>Reikalavimai darbų pridavimui</w:t>
      </w:r>
      <w:r w:rsidR="00575E1F" w:rsidRPr="00E8255D">
        <w:rPr>
          <w:rFonts w:ascii="Arial" w:hAnsi="Arial" w:cs="Arial"/>
          <w:b/>
          <w:sz w:val="28"/>
          <w:szCs w:val="28"/>
        </w:rPr>
        <w:t>:</w:t>
      </w:r>
    </w:p>
    <w:p w14:paraId="3EFC0670" w14:textId="77777777" w:rsidR="00F34D1F" w:rsidRPr="00E8255D" w:rsidRDefault="00F34D1F" w:rsidP="00BD4CDB">
      <w:pPr>
        <w:spacing w:after="0" w:line="240" w:lineRule="auto"/>
        <w:jc w:val="both"/>
        <w:rPr>
          <w:rFonts w:ascii="Arial" w:hAnsi="Arial" w:cs="Arial"/>
        </w:rPr>
      </w:pPr>
    </w:p>
    <w:p w14:paraId="7A46FB0F" w14:textId="77777777" w:rsidR="009A1CD8" w:rsidRDefault="007074FB" w:rsidP="008C2CA2">
      <w:pPr>
        <w:pStyle w:val="ListParagraph"/>
        <w:numPr>
          <w:ilvl w:val="0"/>
          <w:numId w:val="2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Darbai laikomi priduoti kai Rangovas pabaigia darbų apimtyje nurodytus darbus ir pasirašomas Darbų perdavimo – priėmimo aktas.</w:t>
      </w:r>
    </w:p>
    <w:p w14:paraId="658FDD7D" w14:textId="18A9C177" w:rsidR="00812B92" w:rsidRPr="00167A32" w:rsidRDefault="009A1CD8" w:rsidP="008C2CA2">
      <w:pPr>
        <w:pStyle w:val="ListParagraph"/>
        <w:numPr>
          <w:ilvl w:val="0"/>
          <w:numId w:val="2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Visi atlikti plovimo darbai priduodami vizualinei apžiūrai OL darbų koordinatoriui.</w:t>
      </w:r>
      <w:r w:rsidR="00612074" w:rsidRPr="00167A3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14:paraId="5B30E657" w14:textId="77777777" w:rsidR="008355C4" w:rsidRDefault="008355C4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6A3690EA" w14:textId="77777777" w:rsidR="009A1CD8" w:rsidRDefault="009A1CD8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7E0180F4" w14:textId="77777777" w:rsidR="008355C4" w:rsidRDefault="008355C4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1ABCF951" w14:textId="77777777" w:rsidR="00F34D1F" w:rsidRPr="00E8255D" w:rsidRDefault="00F34D1F" w:rsidP="00BD4CD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E8255D">
        <w:rPr>
          <w:rFonts w:ascii="Arial" w:hAnsi="Arial" w:cs="Arial"/>
          <w:b/>
          <w:sz w:val="28"/>
          <w:szCs w:val="28"/>
        </w:rPr>
        <w:t>8. Reikalavimai darbų grafikui</w:t>
      </w:r>
    </w:p>
    <w:p w14:paraId="5EB568D3" w14:textId="77777777" w:rsidR="00BD4CDB" w:rsidRPr="00A722C2" w:rsidRDefault="00BD4CDB">
      <w:pPr>
        <w:spacing w:after="0" w:line="240" w:lineRule="auto"/>
        <w:jc w:val="both"/>
        <w:rPr>
          <w:rFonts w:ascii="Arial" w:hAnsi="Arial" w:cs="Arial"/>
        </w:rPr>
      </w:pPr>
    </w:p>
    <w:p w14:paraId="2E53FC57" w14:textId="43744A0C" w:rsidR="009A1CD8" w:rsidRDefault="009A1CD8" w:rsidP="009A1CD8">
      <w:pPr>
        <w:pStyle w:val="NoSpacing"/>
        <w:numPr>
          <w:ilvl w:val="0"/>
          <w:numId w:val="31"/>
        </w:numPr>
        <w:rPr>
          <w:rFonts w:ascii="Arial" w:hAnsi="Arial" w:cs="Arial"/>
        </w:rPr>
      </w:pPr>
      <w:r w:rsidRPr="00E8255D">
        <w:rPr>
          <w:rFonts w:ascii="Arial" w:hAnsi="Arial" w:cs="Arial"/>
        </w:rPr>
        <w:t>Preliminari darbų pradžia</w:t>
      </w:r>
      <w:r>
        <w:rPr>
          <w:rFonts w:ascii="Arial" w:hAnsi="Arial" w:cs="Arial"/>
        </w:rPr>
        <w:t xml:space="preserve"> </w:t>
      </w:r>
      <w:r w:rsidRPr="00F35A7F">
        <w:rPr>
          <w:rFonts w:ascii="Arial" w:hAnsi="Arial" w:cs="Arial"/>
          <w:b/>
        </w:rPr>
        <w:t>2027</w:t>
      </w:r>
      <w:r>
        <w:rPr>
          <w:rFonts w:ascii="Arial" w:hAnsi="Arial" w:cs="Arial"/>
          <w:b/>
        </w:rPr>
        <w:t xml:space="preserve"> </w:t>
      </w:r>
      <w:r w:rsidRPr="00F35A7F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.</w:t>
      </w:r>
      <w:r w:rsidRPr="00F35A7F">
        <w:rPr>
          <w:rFonts w:ascii="Arial" w:hAnsi="Arial" w:cs="Arial"/>
          <w:b/>
        </w:rPr>
        <w:t xml:space="preserve"> gegužės mėn.</w:t>
      </w:r>
      <w:r>
        <w:rPr>
          <w:rFonts w:ascii="Arial" w:hAnsi="Arial" w:cs="Arial"/>
        </w:rPr>
        <w:t xml:space="preserve"> (Kapitalinis remontas).</w:t>
      </w:r>
    </w:p>
    <w:p w14:paraId="79A820B9" w14:textId="3344A17F" w:rsidR="00CC72C5" w:rsidRDefault="009A1CD8" w:rsidP="009A1CD8">
      <w:pPr>
        <w:pStyle w:val="NoSpacing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Darbai turi būti atlikti ne ilgiau kaip per d</w:t>
      </w:r>
      <w:r w:rsidR="005707C6">
        <w:rPr>
          <w:rFonts w:ascii="Arial" w:hAnsi="Arial" w:cs="Arial"/>
        </w:rPr>
        <w:t>vylika kalendorinių dienų</w:t>
      </w:r>
      <w:r>
        <w:rPr>
          <w:rFonts w:ascii="Arial" w:hAnsi="Arial" w:cs="Arial"/>
        </w:rPr>
        <w:t>.</w:t>
      </w:r>
    </w:p>
    <w:p w14:paraId="61870B1E" w14:textId="784125D0" w:rsidR="009A1CD8" w:rsidRDefault="00CC72C5" w:rsidP="009A1CD8">
      <w:pPr>
        <w:pStyle w:val="NoSpacing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Darbai atliekami 7 darbo dienas per savaitę, 2 pamainos per parą po 11 val.</w:t>
      </w:r>
      <w:r w:rsidR="009A1CD8" w:rsidRPr="00E8255D">
        <w:rPr>
          <w:rFonts w:ascii="Arial" w:hAnsi="Arial" w:cs="Arial"/>
        </w:rPr>
        <w:t xml:space="preserve"> </w:t>
      </w:r>
    </w:p>
    <w:p w14:paraId="1BBA75AB" w14:textId="57D57371" w:rsidR="009A1CD8" w:rsidRDefault="009A1CD8" w:rsidP="009A1CD8">
      <w:pPr>
        <w:pStyle w:val="NoSpacing"/>
        <w:numPr>
          <w:ilvl w:val="0"/>
          <w:numId w:val="31"/>
        </w:numPr>
        <w:rPr>
          <w:rFonts w:ascii="Arial" w:hAnsi="Arial" w:cs="Arial"/>
        </w:rPr>
      </w:pPr>
      <w:r w:rsidRPr="009A1CD8">
        <w:rPr>
          <w:rFonts w:ascii="Arial" w:hAnsi="Arial" w:cs="Arial"/>
        </w:rPr>
        <w:t>Tikslus sustojimo grafikas bus patikslintas prieš aštuonias savaites iki sustojimo pradžios.</w:t>
      </w:r>
    </w:p>
    <w:p w14:paraId="3AC52B76" w14:textId="4124DD1C" w:rsidR="009A1CD8" w:rsidRDefault="009A1CD8" w:rsidP="009A1CD8">
      <w:pPr>
        <w:pStyle w:val="NoSpacing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Visi darbai atliekami pagal OL pareikalavimą.</w:t>
      </w:r>
    </w:p>
    <w:p w14:paraId="26CACE66" w14:textId="3E435BFB" w:rsidR="009A1CD8" w:rsidRPr="009A1CD8" w:rsidRDefault="009A1CD8" w:rsidP="009A1CD8">
      <w:pPr>
        <w:pStyle w:val="NoSpacing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Užsakovo patvirtintas </w:t>
      </w:r>
      <w:r w:rsidRPr="009A1CD8">
        <w:rPr>
          <w:rFonts w:ascii="Arial" w:hAnsi="Arial" w:cs="Arial"/>
        </w:rPr>
        <w:t>darbų grafiko koregavimas savaime nesuteikia Rangovui teisės reikalauti papildomo apmokėjimo ar padengti papildomus kaštus, išskyrus atvejus, kai tokia teisė aiškiai numatyta atskirame oficialiame Užsakovo patvirtinime</w:t>
      </w:r>
      <w:r>
        <w:rPr>
          <w:rFonts w:ascii="Arial" w:hAnsi="Arial" w:cs="Arial"/>
        </w:rPr>
        <w:t>.</w:t>
      </w:r>
    </w:p>
    <w:p w14:paraId="69007CF9" w14:textId="77777777" w:rsidR="009A1CD8" w:rsidRDefault="00520A8D" w:rsidP="008C2C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14:paraId="75BB5A0A" w14:textId="77777777" w:rsidR="00772FB1" w:rsidRDefault="00772FB1" w:rsidP="00A722C2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2F7A1D75" w14:textId="77777777" w:rsidR="00BB494F" w:rsidRDefault="00A722C2" w:rsidP="00A722C2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E8255D">
        <w:rPr>
          <w:rFonts w:ascii="Arial" w:hAnsi="Arial" w:cs="Arial"/>
          <w:b/>
          <w:sz w:val="28"/>
          <w:szCs w:val="28"/>
        </w:rPr>
        <w:t xml:space="preserve">8. </w:t>
      </w:r>
      <w:r>
        <w:rPr>
          <w:rFonts w:ascii="Arial" w:hAnsi="Arial" w:cs="Arial"/>
          <w:b/>
          <w:sz w:val="28"/>
          <w:szCs w:val="28"/>
        </w:rPr>
        <w:t>Kontaktai</w:t>
      </w:r>
    </w:p>
    <w:p w14:paraId="7AC8D3AA" w14:textId="77777777" w:rsidR="00520A8D" w:rsidRDefault="00520A8D" w:rsidP="00A722C2">
      <w:pPr>
        <w:tabs>
          <w:tab w:val="left" w:pos="1134"/>
        </w:tabs>
        <w:spacing w:after="0"/>
        <w:jc w:val="both"/>
        <w:rPr>
          <w:rFonts w:ascii="Arial" w:hAnsi="Arial" w:cs="Arial"/>
        </w:rPr>
      </w:pPr>
    </w:p>
    <w:p w14:paraId="056D0983" w14:textId="77777777" w:rsidR="00A722C2" w:rsidRDefault="00A722C2" w:rsidP="00A722C2">
      <w:pPr>
        <w:tabs>
          <w:tab w:val="left" w:pos="1134"/>
        </w:tabs>
        <w:spacing w:after="0"/>
        <w:jc w:val="both"/>
        <w:rPr>
          <w:rFonts w:ascii="Arial" w:hAnsi="Arial" w:cs="Arial"/>
        </w:rPr>
      </w:pPr>
      <w:r w:rsidRPr="00942442">
        <w:rPr>
          <w:rFonts w:ascii="Arial" w:hAnsi="Arial" w:cs="Arial"/>
        </w:rPr>
        <w:t xml:space="preserve">Techniniais klausimais prašome kreiptis į </w:t>
      </w:r>
      <w:r>
        <w:rPr>
          <w:rFonts w:ascii="Arial" w:hAnsi="Arial" w:cs="Arial"/>
        </w:rPr>
        <w:t>Vytautą Stonkų</w:t>
      </w:r>
      <w:r w:rsidRPr="00942442">
        <w:rPr>
          <w:rFonts w:ascii="Arial" w:hAnsi="Arial" w:cs="Arial"/>
        </w:rPr>
        <w:t xml:space="preserve"> tel.: </w:t>
      </w:r>
      <w:r>
        <w:rPr>
          <w:rFonts w:ascii="Arial" w:hAnsi="Arial" w:cs="Arial"/>
        </w:rPr>
        <w:t xml:space="preserve">+37061875394. </w:t>
      </w:r>
    </w:p>
    <w:p w14:paraId="431297AB" w14:textId="77777777" w:rsidR="00A722C2" w:rsidRDefault="00A722C2" w:rsidP="008434CC">
      <w:pPr>
        <w:tabs>
          <w:tab w:val="left" w:pos="1134"/>
        </w:tabs>
        <w:spacing w:after="0"/>
        <w:jc w:val="both"/>
        <w:rPr>
          <w:rFonts w:ascii="Arial" w:hAnsi="Arial" w:cs="Arial"/>
        </w:rPr>
      </w:pPr>
      <w:r w:rsidRPr="00942442">
        <w:rPr>
          <w:rFonts w:ascii="Arial" w:hAnsi="Arial" w:cs="Arial"/>
        </w:rPr>
        <w:t>Taip pat visus klausimus, susijusius su darbais galite pateikti sistemoje „</w:t>
      </w:r>
      <w:proofErr w:type="spellStart"/>
      <w:r w:rsidRPr="00942442">
        <w:rPr>
          <w:rFonts w:ascii="Arial" w:hAnsi="Arial" w:cs="Arial"/>
        </w:rPr>
        <w:t>Connect</w:t>
      </w:r>
      <w:proofErr w:type="spellEnd"/>
      <w:r w:rsidRPr="00942442">
        <w:rPr>
          <w:rFonts w:ascii="Arial" w:hAnsi="Arial" w:cs="Arial"/>
        </w:rPr>
        <w:t>“ per „Klausimai/Atsakymai“.</w:t>
      </w:r>
    </w:p>
    <w:p w14:paraId="0C607F72" w14:textId="13A10F74" w:rsidR="00A722C2" w:rsidRDefault="00A722C2" w:rsidP="008C2C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Lentelė Nr. 1</w:t>
      </w:r>
    </w:p>
    <w:tbl>
      <w:tblPr>
        <w:tblW w:w="9913" w:type="dxa"/>
        <w:jc w:val="right"/>
        <w:tblLook w:val="04A0" w:firstRow="1" w:lastRow="0" w:firstColumn="1" w:lastColumn="0" w:noHBand="0" w:noVBand="1"/>
      </w:tblPr>
      <w:tblGrid>
        <w:gridCol w:w="461"/>
        <w:gridCol w:w="6512"/>
        <w:gridCol w:w="2940"/>
      </w:tblGrid>
      <w:tr w:rsidR="00A722C2" w:rsidRPr="00B622FE" w14:paraId="77923200" w14:textId="77777777" w:rsidTr="00A722C2">
        <w:trPr>
          <w:trHeight w:val="915"/>
          <w:jc w:val="right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D0601C4" w14:textId="77777777" w:rsidR="00A722C2" w:rsidRPr="00B622FE" w:rsidRDefault="00A722C2" w:rsidP="00AC57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lt-LT"/>
              </w:rPr>
            </w:pPr>
          </w:p>
        </w:tc>
        <w:tc>
          <w:tcPr>
            <w:tcW w:w="65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14:paraId="1A7EB5BD" w14:textId="77777777" w:rsidR="00A722C2" w:rsidRPr="00382A50" w:rsidRDefault="00A722C2" w:rsidP="00AC57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82A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Kvalifikaciniai kriterijai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0A0EDF1E" w14:textId="77777777" w:rsidR="00A722C2" w:rsidRPr="00382A50" w:rsidRDefault="00A722C2" w:rsidP="00AC57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82A5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lt-LT"/>
              </w:rPr>
              <w:t xml:space="preserve">TAIP/NE </w:t>
            </w:r>
            <w:r w:rsidRPr="00382A5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t-LT"/>
              </w:rPr>
              <w:t>(jei pažymėta TAIP, būtina pridėti tai patvirtinančius dokumentus, priešingu atveju toks pasiūlymas nebus toliau vertinamas)</w:t>
            </w:r>
          </w:p>
        </w:tc>
      </w:tr>
      <w:tr w:rsidR="00A722C2" w:rsidRPr="00B622FE" w14:paraId="322C105C" w14:textId="77777777" w:rsidTr="00A722C2">
        <w:trPr>
          <w:trHeight w:val="1155"/>
          <w:jc w:val="right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51B5E" w14:textId="77777777" w:rsidR="00A722C2" w:rsidRPr="00B622FE" w:rsidRDefault="00772FB1" w:rsidP="00AC57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947B83E" w14:textId="664075BC" w:rsidR="00A722C2" w:rsidRPr="00B622FE" w:rsidRDefault="001A736B" w:rsidP="00AC57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>Pateikti galiojantį LR Valstybinės energetikos reguliavimo tarnybos (VERT) atestatą šilumos įrenginių remontui.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0D39" w14:textId="77777777" w:rsidR="00A722C2" w:rsidRPr="00B622FE" w:rsidRDefault="00A722C2" w:rsidP="00AC57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A722C2" w:rsidRPr="00B622FE" w14:paraId="31D1CD42" w14:textId="77777777" w:rsidTr="00A722C2">
        <w:trPr>
          <w:trHeight w:val="885"/>
          <w:jc w:val="right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02029" w14:textId="3E4F2D6C" w:rsidR="00A722C2" w:rsidRPr="00B622FE" w:rsidRDefault="001B6B2E" w:rsidP="00AC577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2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9E6F9B" w14:textId="0C8DACC8" w:rsidR="00A722C2" w:rsidRPr="00B622FE" w:rsidRDefault="00A722C2" w:rsidP="00CB396E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B622FE">
              <w:rPr>
                <w:rFonts w:ascii="Arial" w:eastAsia="Times New Roman" w:hAnsi="Arial" w:cs="Arial"/>
                <w:lang w:eastAsia="lt-LT"/>
              </w:rPr>
              <w:t>Pridėti pasirašyt</w:t>
            </w:r>
            <w:r w:rsidR="00D52BED">
              <w:rPr>
                <w:rFonts w:ascii="Arial" w:eastAsia="Times New Roman" w:hAnsi="Arial" w:cs="Arial"/>
                <w:lang w:eastAsia="lt-LT"/>
              </w:rPr>
              <w:t>ą</w:t>
            </w:r>
            <w:r w:rsidRPr="00B622FE">
              <w:rPr>
                <w:rFonts w:ascii="Arial" w:eastAsia="Times New Roman" w:hAnsi="Arial" w:cs="Arial"/>
                <w:lang w:eastAsia="lt-LT"/>
              </w:rPr>
              <w:t xml:space="preserve"> darbų </w:t>
            </w:r>
            <w:r w:rsidR="00D52BED">
              <w:rPr>
                <w:rFonts w:ascii="Arial" w:eastAsia="Times New Roman" w:hAnsi="Arial" w:cs="Arial"/>
                <w:lang w:eastAsia="lt-LT"/>
              </w:rPr>
              <w:t>sąrašą</w:t>
            </w:r>
            <w:r w:rsidRPr="00B622FE">
              <w:rPr>
                <w:rFonts w:ascii="Arial" w:eastAsia="Times New Roman" w:hAnsi="Arial" w:cs="Arial"/>
                <w:lang w:eastAsia="lt-LT"/>
              </w:rPr>
              <w:t xml:space="preserve"> (</w:t>
            </w:r>
            <w:proofErr w:type="spellStart"/>
            <w:r w:rsidR="00D52BED">
              <w:rPr>
                <w:rFonts w:ascii="Arial" w:eastAsia="Times New Roman" w:hAnsi="Arial" w:cs="Arial"/>
                <w:lang w:eastAsia="lt-LT"/>
              </w:rPr>
              <w:t>Job</w:t>
            </w:r>
            <w:proofErr w:type="spellEnd"/>
            <w:r w:rsidR="00D52BED">
              <w:rPr>
                <w:rFonts w:ascii="Arial" w:eastAsia="Times New Roman" w:hAnsi="Arial" w:cs="Arial"/>
                <w:lang w:eastAsia="lt-LT"/>
              </w:rPr>
              <w:t xml:space="preserve"> </w:t>
            </w:r>
            <w:proofErr w:type="spellStart"/>
            <w:r w:rsidR="00D52BED">
              <w:rPr>
                <w:rFonts w:ascii="Arial" w:eastAsia="Times New Roman" w:hAnsi="Arial" w:cs="Arial"/>
                <w:lang w:eastAsia="lt-LT"/>
              </w:rPr>
              <w:t>List</w:t>
            </w:r>
            <w:proofErr w:type="spellEnd"/>
            <w:r w:rsidRPr="00B622FE">
              <w:rPr>
                <w:rFonts w:ascii="Arial" w:eastAsia="Times New Roman" w:hAnsi="Arial" w:cs="Arial"/>
                <w:lang w:eastAsia="lt-LT"/>
              </w:rPr>
              <w:t>). Tai patvirt</w:t>
            </w:r>
            <w:r w:rsidR="00624CFA">
              <w:rPr>
                <w:rFonts w:ascii="Arial" w:eastAsia="Times New Roman" w:hAnsi="Arial" w:cs="Arial"/>
                <w:lang w:eastAsia="lt-LT"/>
              </w:rPr>
              <w:t xml:space="preserve">ins, kad visi darbai įvertinti </w:t>
            </w:r>
            <w:r w:rsidR="00986BCA">
              <w:rPr>
                <w:rFonts w:ascii="Arial" w:eastAsia="Times New Roman" w:hAnsi="Arial" w:cs="Arial"/>
                <w:lang w:eastAsia="lt-LT"/>
              </w:rPr>
              <w:t>j</w:t>
            </w:r>
            <w:r w:rsidRPr="00B622FE">
              <w:rPr>
                <w:rFonts w:ascii="Arial" w:eastAsia="Times New Roman" w:hAnsi="Arial" w:cs="Arial"/>
                <w:lang w:eastAsia="lt-LT"/>
              </w:rPr>
              <w:t xml:space="preserve">ūsų </w:t>
            </w:r>
            <w:r w:rsidR="00CB396E">
              <w:rPr>
                <w:rFonts w:ascii="Arial" w:eastAsia="Times New Roman" w:hAnsi="Arial" w:cs="Arial"/>
                <w:lang w:eastAsia="lt-LT"/>
              </w:rPr>
              <w:t>pasiūlyme</w:t>
            </w:r>
            <w:r w:rsidRPr="00B622FE">
              <w:rPr>
                <w:rFonts w:ascii="Arial" w:eastAsia="Times New Roman" w:hAnsi="Arial" w:cs="Arial"/>
                <w:lang w:eastAsia="lt-LT"/>
              </w:rPr>
              <w:t>. Pastaba: nepateikus pasirašyt</w:t>
            </w:r>
            <w:r w:rsidR="00986BCA">
              <w:rPr>
                <w:rFonts w:ascii="Arial" w:eastAsia="Times New Roman" w:hAnsi="Arial" w:cs="Arial"/>
                <w:lang w:eastAsia="lt-LT"/>
              </w:rPr>
              <w:t>os</w:t>
            </w:r>
            <w:r w:rsidRPr="00B622FE">
              <w:rPr>
                <w:rFonts w:ascii="Arial" w:eastAsia="Times New Roman" w:hAnsi="Arial" w:cs="Arial"/>
                <w:lang w:eastAsia="lt-LT"/>
              </w:rPr>
              <w:t xml:space="preserve"> darbų </w:t>
            </w:r>
            <w:r w:rsidR="00986BCA">
              <w:rPr>
                <w:rFonts w:ascii="Arial" w:eastAsia="Times New Roman" w:hAnsi="Arial" w:cs="Arial"/>
                <w:lang w:eastAsia="lt-LT"/>
              </w:rPr>
              <w:t>apimties</w:t>
            </w:r>
            <w:r w:rsidRPr="00B622FE">
              <w:rPr>
                <w:rFonts w:ascii="Arial" w:eastAsia="Times New Roman" w:hAnsi="Arial" w:cs="Arial"/>
                <w:lang w:eastAsia="lt-LT"/>
              </w:rPr>
              <w:t>, pasiūlymas nevertinamas</w:t>
            </w:r>
            <w:r>
              <w:rPr>
                <w:rFonts w:ascii="Arial" w:eastAsia="Times New Roman" w:hAnsi="Arial" w:cs="Arial"/>
                <w:lang w:eastAsia="lt-LT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C5551" w14:textId="77777777" w:rsidR="00A722C2" w:rsidRPr="00B622FE" w:rsidRDefault="00A722C2" w:rsidP="00AC57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A722C2" w:rsidRPr="00B622FE" w14:paraId="26F92774" w14:textId="77777777" w:rsidTr="00A722C2">
        <w:trPr>
          <w:trHeight w:val="915"/>
          <w:jc w:val="right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C25BB" w14:textId="34FC7F9B" w:rsidR="00A722C2" w:rsidRPr="00B622FE" w:rsidRDefault="001B6B2E" w:rsidP="00AC577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3</w:t>
            </w:r>
          </w:p>
        </w:tc>
        <w:tc>
          <w:tcPr>
            <w:tcW w:w="6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005F15" w14:textId="0A82EC8D" w:rsidR="00A722C2" w:rsidRPr="00F74C47" w:rsidRDefault="00A722C2" w:rsidP="00D52BE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lt-LT"/>
              </w:rPr>
            </w:pPr>
            <w:r w:rsidRPr="00F74C47">
              <w:rPr>
                <w:rFonts w:ascii="Arial" w:eastAsia="Times New Roman" w:hAnsi="Arial" w:cs="Arial"/>
                <w:lang w:eastAsia="lt-LT"/>
              </w:rPr>
              <w:t>Pridėti užpildytą darbų kainos lentelę kiekvienam darbų paketui, nurodant tik žmogaus valandas BE KAINŲ. Nepateikus šios informacijos pasiūlymas nebus vertinamas.</w:t>
            </w:r>
            <w:r w:rsidR="00D52BED" w:rsidRPr="00D52BED">
              <w:rPr>
                <w:rFonts w:ascii="Arial Narrow" w:eastAsia="Times New Roman" w:hAnsi="Arial Narrow" w:cs="Arial"/>
                <w:sz w:val="24"/>
                <w:szCs w:val="24"/>
                <w:lang w:eastAsia="lt-LT"/>
              </w:rPr>
              <w:t xml:space="preserve"> </w:t>
            </w:r>
            <w:r w:rsidR="00D52BED" w:rsidRPr="00D52BED">
              <w:rPr>
                <w:rFonts w:ascii="Arial" w:eastAsia="Times New Roman" w:hAnsi="Arial" w:cs="Arial"/>
                <w:lang w:eastAsia="lt-LT"/>
              </w:rPr>
              <w:t xml:space="preserve">Užsakovas lygins rangovų pateiktas valandas su savo paskaičiuotomis, jei rangovų pateiktų valandų kiekis bus mažesnis daugiau nei 30 procentų, Užsakovas tai vertins, kad </w:t>
            </w:r>
            <w:r w:rsidR="00D52BED">
              <w:rPr>
                <w:rFonts w:ascii="Arial" w:eastAsia="Times New Roman" w:hAnsi="Arial" w:cs="Arial"/>
                <w:lang w:eastAsia="lt-LT"/>
              </w:rPr>
              <w:t>R</w:t>
            </w:r>
            <w:r w:rsidR="00D52BED" w:rsidRPr="00D52BED">
              <w:rPr>
                <w:rFonts w:ascii="Arial" w:eastAsia="Times New Roman" w:hAnsi="Arial" w:cs="Arial"/>
                <w:lang w:eastAsia="lt-LT"/>
              </w:rPr>
              <w:t>angovas nesuprato pateiktų apimčių ir toliau pasiūlymo nevertins</w:t>
            </w:r>
            <w:r w:rsidR="00D52BED">
              <w:rPr>
                <w:rFonts w:ascii="Arial" w:eastAsia="Times New Roman" w:hAnsi="Arial" w:cs="Arial"/>
                <w:lang w:eastAsia="lt-LT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C94E7" w14:textId="77777777" w:rsidR="00A722C2" w:rsidRPr="00B622FE" w:rsidRDefault="00A722C2" w:rsidP="00AC57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A722C2" w:rsidRPr="00B622FE" w14:paraId="3DD52915" w14:textId="77777777" w:rsidTr="00A722C2">
        <w:trPr>
          <w:trHeight w:val="1170"/>
          <w:jc w:val="right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B5632" w14:textId="13F26377" w:rsidR="00A722C2" w:rsidRPr="00B622FE" w:rsidRDefault="001B6B2E" w:rsidP="00AC577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4</w:t>
            </w:r>
          </w:p>
        </w:tc>
        <w:tc>
          <w:tcPr>
            <w:tcW w:w="6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D699D4" w14:textId="77777777" w:rsidR="00A722C2" w:rsidRPr="00F74C47" w:rsidRDefault="00A722C2" w:rsidP="006968FD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Pateikti patirtį kur ir kokie darbai buvo atlikti (per paskutinius 5 metus). Patirtis turi atitikti šioje darbų apimtyje numatytų atlikti</w:t>
            </w:r>
            <w:r>
              <w:rPr>
                <w:rFonts w:ascii="Arial" w:hAnsi="Arial" w:cs="Arial"/>
                <w:b/>
                <w:i/>
              </w:rPr>
              <w:t xml:space="preserve"> </w:t>
            </w:r>
            <w:r>
              <w:rPr>
                <w:rFonts w:ascii="Arial" w:eastAsia="Times New Roman" w:hAnsi="Arial" w:cs="Arial"/>
                <w:lang w:eastAsia="lt-LT"/>
              </w:rPr>
              <w:t xml:space="preserve">darbų pobūdį. </w:t>
            </w:r>
            <w:r w:rsidRPr="00F74C47">
              <w:rPr>
                <w:rFonts w:ascii="Arial" w:eastAsia="Times New Roman" w:hAnsi="Arial" w:cs="Arial"/>
                <w:lang w:eastAsia="lt-LT"/>
              </w:rPr>
              <w:t>Nepateikus šios informacijos pasiūlymas nebus vertinamas.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80F71" w14:textId="77777777" w:rsidR="00A722C2" w:rsidRPr="00B622FE" w:rsidRDefault="00A722C2" w:rsidP="00AC57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A722C2" w:rsidRPr="00B622FE" w14:paraId="354FC639" w14:textId="77777777" w:rsidTr="00A722C2">
        <w:trPr>
          <w:trHeight w:val="650"/>
          <w:jc w:val="right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595EBF6" w14:textId="7AEC6559" w:rsidR="00A722C2" w:rsidRPr="00B622FE" w:rsidRDefault="001B6B2E" w:rsidP="002F48C2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5</w:t>
            </w:r>
          </w:p>
        </w:tc>
        <w:tc>
          <w:tcPr>
            <w:tcW w:w="6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A1455" w14:textId="77777777" w:rsidR="00A722C2" w:rsidRPr="00F74C47" w:rsidRDefault="00A722C2" w:rsidP="00AC5772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F74C47">
              <w:rPr>
                <w:rFonts w:ascii="Arial" w:eastAsia="Times New Roman" w:hAnsi="Arial" w:cs="Arial"/>
                <w:color w:val="000000"/>
                <w:lang w:eastAsia="lt-LT"/>
              </w:rPr>
              <w:t>Pateikti pasirašytą, rangovo paruoštą darbų grafiką</w:t>
            </w:r>
            <w:r>
              <w:rPr>
                <w:rFonts w:ascii="Arial" w:eastAsia="Times New Roman" w:hAnsi="Arial" w:cs="Arial"/>
                <w:color w:val="000000"/>
                <w:lang w:eastAsia="lt-LT"/>
              </w:rPr>
              <w:t>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AE428" w14:textId="77777777" w:rsidR="00A722C2" w:rsidRPr="00B622FE" w:rsidRDefault="00A722C2" w:rsidP="00AC57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A722C2" w:rsidRPr="00B622FE" w14:paraId="46DC7F8F" w14:textId="77777777" w:rsidTr="00A722C2">
        <w:trPr>
          <w:trHeight w:val="1455"/>
          <w:jc w:val="right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43D91" w14:textId="40FC2C04" w:rsidR="00A722C2" w:rsidRPr="00B622FE" w:rsidRDefault="001B6B2E" w:rsidP="006968F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lastRenderedPageBreak/>
              <w:t>6</w:t>
            </w:r>
          </w:p>
        </w:tc>
        <w:tc>
          <w:tcPr>
            <w:tcW w:w="6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6ABABF" w14:textId="410C6D12" w:rsidR="00A722C2" w:rsidRPr="00B622FE" w:rsidRDefault="00A722C2" w:rsidP="00AC5772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B622FE">
              <w:rPr>
                <w:rFonts w:ascii="Arial" w:eastAsia="Times New Roman" w:hAnsi="Arial" w:cs="Arial"/>
                <w:lang w:eastAsia="lt-LT"/>
              </w:rPr>
              <w:t>Pateikti su</w:t>
            </w:r>
            <w:r>
              <w:rPr>
                <w:rFonts w:ascii="Arial" w:eastAsia="Times New Roman" w:hAnsi="Arial" w:cs="Arial"/>
                <w:lang w:eastAsia="lt-LT"/>
              </w:rPr>
              <w:t>brangovų sąrašą (jei tokie bus)</w:t>
            </w:r>
            <w:r w:rsidRPr="00B622FE">
              <w:rPr>
                <w:rFonts w:ascii="Arial" w:eastAsia="Times New Roman" w:hAnsi="Arial" w:cs="Arial"/>
                <w:lang w:eastAsia="lt-LT"/>
              </w:rPr>
              <w:t xml:space="preserve"> bei jų žmonių resursus, planuojamus panaudoti darbų vykd</w:t>
            </w:r>
            <w:r>
              <w:rPr>
                <w:rFonts w:ascii="Arial" w:eastAsia="Times New Roman" w:hAnsi="Arial" w:cs="Arial"/>
                <w:lang w:eastAsia="lt-LT"/>
              </w:rPr>
              <w:t>y</w:t>
            </w:r>
            <w:r w:rsidRPr="00B622FE">
              <w:rPr>
                <w:rFonts w:ascii="Arial" w:eastAsia="Times New Roman" w:hAnsi="Arial" w:cs="Arial"/>
                <w:lang w:eastAsia="lt-LT"/>
              </w:rPr>
              <w:t>mui.</w:t>
            </w:r>
            <w:r w:rsidR="001B6B2E" w:rsidRPr="00F35A7F">
              <w:rPr>
                <w:rFonts w:ascii="Arial" w:eastAsia="Times New Roman" w:hAnsi="Arial" w:cs="Arial"/>
                <w:color w:val="000000"/>
                <w:lang w:eastAsia="lt-LT"/>
              </w:rPr>
              <w:t xml:space="preserve"> Nurodžius subrangovus, būtina pateikti jų galiojančius VERT atestatus atitinkamiems darbams.</w:t>
            </w:r>
            <w:r w:rsidRPr="00B622FE">
              <w:rPr>
                <w:rFonts w:ascii="Arial" w:eastAsia="Times New Roman" w:hAnsi="Arial" w:cs="Arial"/>
                <w:lang w:eastAsia="lt-LT"/>
              </w:rPr>
              <w:t xml:space="preserve"> Subrangovo vykdomos apimtys negali viršyti 30 proc. generalinio rangovo apimčių. Jei subrangovo vykdomos apimtys s</w:t>
            </w:r>
            <w:r>
              <w:rPr>
                <w:rFonts w:ascii="Arial" w:eastAsia="Times New Roman" w:hAnsi="Arial" w:cs="Arial"/>
                <w:lang w:eastAsia="lt-LT"/>
              </w:rPr>
              <w:t>u</w:t>
            </w:r>
            <w:r w:rsidRPr="00B622FE">
              <w:rPr>
                <w:rFonts w:ascii="Arial" w:eastAsia="Times New Roman" w:hAnsi="Arial" w:cs="Arial"/>
                <w:lang w:eastAsia="lt-LT"/>
              </w:rPr>
              <w:t>darys daugiau nei 30 proc.  -</w:t>
            </w:r>
            <w:r>
              <w:rPr>
                <w:rFonts w:ascii="Arial" w:eastAsia="Times New Roman" w:hAnsi="Arial" w:cs="Arial"/>
                <w:lang w:eastAsia="lt-LT"/>
              </w:rPr>
              <w:t xml:space="preserve"> </w:t>
            </w:r>
            <w:r w:rsidRPr="00B622FE">
              <w:rPr>
                <w:rFonts w:ascii="Arial" w:eastAsia="Times New Roman" w:hAnsi="Arial" w:cs="Arial"/>
                <w:lang w:eastAsia="lt-LT"/>
              </w:rPr>
              <w:t xml:space="preserve">pasiūlymas nebus vertinamas.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AE76A" w14:textId="77777777" w:rsidR="00A722C2" w:rsidRPr="00B622FE" w:rsidRDefault="00A722C2" w:rsidP="00AC57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A722C2" w:rsidRPr="00B622FE" w14:paraId="71CF046B" w14:textId="77777777" w:rsidTr="00A722C2">
        <w:trPr>
          <w:trHeight w:val="885"/>
          <w:jc w:val="right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677AE" w14:textId="76D4A767" w:rsidR="00A722C2" w:rsidRPr="00B622FE" w:rsidRDefault="001B6B2E" w:rsidP="006968F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7</w:t>
            </w:r>
          </w:p>
        </w:tc>
        <w:tc>
          <w:tcPr>
            <w:tcW w:w="6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FA02D0" w14:textId="77777777" w:rsidR="00A722C2" w:rsidRPr="00B622FE" w:rsidRDefault="00A722C2" w:rsidP="00AC5772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B622FE">
              <w:rPr>
                <w:rFonts w:ascii="Arial" w:eastAsia="Times New Roman" w:hAnsi="Arial" w:cs="Arial"/>
                <w:lang w:eastAsia="lt-LT"/>
              </w:rPr>
              <w:t>Nurodyti kiek darbų vadovų bus. OL reikalavimas ne mažiau 1 darbų vadovas 15-ai darbuotojų.</w:t>
            </w:r>
            <w:r>
              <w:rPr>
                <w:rFonts w:ascii="Arial" w:eastAsia="Times New Roman" w:hAnsi="Arial" w:cs="Arial"/>
                <w:lang w:eastAsia="lt-LT"/>
              </w:rPr>
              <w:t xml:space="preserve"> </w:t>
            </w:r>
            <w:r w:rsidRPr="00B622FE">
              <w:rPr>
                <w:rFonts w:ascii="Arial" w:eastAsia="Times New Roman" w:hAnsi="Arial" w:cs="Arial"/>
                <w:lang w:eastAsia="lt-LT"/>
              </w:rPr>
              <w:t>Šiam punktui pateikti darbų organizavimo struktūrą pagal paketus. Nepateikus šios informacijos pasiūlymas nevertinamas.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AACAB" w14:textId="77777777" w:rsidR="00A722C2" w:rsidRPr="00B622FE" w:rsidRDefault="00A722C2" w:rsidP="00AC57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D52BED" w:rsidRPr="00B622FE" w14:paraId="674BE40F" w14:textId="77777777" w:rsidTr="008E32EF">
        <w:trPr>
          <w:trHeight w:val="540"/>
          <w:jc w:val="right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9C2449" w14:textId="6578FE12" w:rsidR="00D52BED" w:rsidRDefault="00D52BED" w:rsidP="00D52BE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8</w:t>
            </w:r>
          </w:p>
        </w:tc>
        <w:tc>
          <w:tcPr>
            <w:tcW w:w="6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28DC57" w14:textId="573836E4" w:rsidR="00D52BED" w:rsidRPr="00B622FE" w:rsidRDefault="00D52BED" w:rsidP="00D52BE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Pateikti planuojamus žmonių resursus visų darbų atlikimui.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9A495" w14:textId="59DBF815" w:rsidR="00D52BED" w:rsidRPr="00B622FE" w:rsidRDefault="00D52BED" w:rsidP="00D52B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D52BED" w:rsidRPr="002B178A" w14:paraId="0689DECB" w14:textId="77777777" w:rsidTr="00A722C2">
        <w:trPr>
          <w:trHeight w:val="759"/>
          <w:jc w:val="right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97715" w14:textId="77777777" w:rsidR="00D52BED" w:rsidRPr="005D1F0A" w:rsidRDefault="00D52BED" w:rsidP="00D52BE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6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A1DFE" w14:textId="77777777" w:rsidR="00D52BED" w:rsidRPr="005D1F0A" w:rsidRDefault="00D52BED" w:rsidP="00D52BED">
            <w:pPr>
              <w:spacing w:after="0" w:line="240" w:lineRule="auto"/>
              <w:rPr>
                <w:rFonts w:ascii="Arial" w:eastAsia="Times New Roman" w:hAnsi="Arial" w:cs="Arial"/>
                <w:b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Techniniai</w:t>
            </w:r>
            <w:r w:rsidRPr="00382A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kriterijai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D9068" w14:textId="77777777" w:rsidR="00D52BED" w:rsidRPr="005D1F0A" w:rsidRDefault="00D52BED" w:rsidP="00D52B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 w:rsidRPr="00382A5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lt-LT"/>
              </w:rPr>
              <w:t xml:space="preserve">TAIP/NE </w:t>
            </w:r>
            <w:r w:rsidRPr="00382A5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lt-LT"/>
              </w:rPr>
              <w:t>(jei pažymėta TAIP, būtina pridėti tai patvirtinančius dokumentus, priešingu atveju toks pasiūlymas nebus toliau vertinamas)</w:t>
            </w:r>
          </w:p>
        </w:tc>
      </w:tr>
      <w:tr w:rsidR="00D52BED" w:rsidRPr="002B178A" w14:paraId="56F2C207" w14:textId="77777777" w:rsidTr="00A722C2">
        <w:trPr>
          <w:trHeight w:val="885"/>
          <w:jc w:val="right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4D2B5" w14:textId="77777777" w:rsidR="00D52BED" w:rsidRPr="002C610B" w:rsidRDefault="00D52BED" w:rsidP="00D52BE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lt-LT"/>
              </w:rPr>
            </w:pPr>
            <w:r w:rsidRPr="002C610B">
              <w:rPr>
                <w:rFonts w:ascii="Arial" w:eastAsia="Times New Roman" w:hAnsi="Arial" w:cs="Arial"/>
                <w:lang w:eastAsia="lt-LT"/>
              </w:rPr>
              <w:t>1</w:t>
            </w:r>
          </w:p>
        </w:tc>
        <w:tc>
          <w:tcPr>
            <w:tcW w:w="6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45619" w14:textId="77777777" w:rsidR="00D52BED" w:rsidRPr="00334F22" w:rsidRDefault="00D52BED" w:rsidP="00D52BED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  <w:r w:rsidRPr="00334F22">
              <w:rPr>
                <w:rFonts w:ascii="Arial" w:hAnsi="Arial" w:cs="Arial"/>
                <w:lang w:eastAsia="lt-LT"/>
              </w:rPr>
              <w:t>Įmonės kokybės vadybos sistemos atitikties dokumentai pagal ISO 9001:2015 (LST EN ISO 9001:2015).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7F019" w14:textId="77777777" w:rsidR="00D52BED" w:rsidRPr="002C610B" w:rsidRDefault="00D52BED" w:rsidP="00D52B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 w:rsidRPr="002C610B">
              <w:rPr>
                <w:rFonts w:ascii="Calibri" w:eastAsia="Times New Roman" w:hAnsi="Calibri" w:cs="Times New Roman"/>
                <w:color w:val="000000"/>
                <w:lang w:eastAsia="lt-LT"/>
              </w:rPr>
              <w:t> </w:t>
            </w:r>
          </w:p>
        </w:tc>
      </w:tr>
      <w:tr w:rsidR="00D52BED" w:rsidRPr="002B178A" w14:paraId="1D13E56D" w14:textId="77777777" w:rsidTr="00A722C2">
        <w:trPr>
          <w:trHeight w:val="885"/>
          <w:jc w:val="right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A634E" w14:textId="77777777" w:rsidR="00D52BED" w:rsidRPr="002C610B" w:rsidRDefault="00D52BED" w:rsidP="00D52BE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lt-LT"/>
              </w:rPr>
            </w:pPr>
            <w:r w:rsidRPr="002C610B">
              <w:rPr>
                <w:rFonts w:ascii="Arial" w:eastAsia="Times New Roman" w:hAnsi="Arial" w:cs="Arial"/>
                <w:lang w:eastAsia="lt-LT"/>
              </w:rPr>
              <w:t>2</w:t>
            </w:r>
          </w:p>
        </w:tc>
        <w:tc>
          <w:tcPr>
            <w:tcW w:w="6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07C3B" w14:textId="77777777" w:rsidR="00D52BED" w:rsidRPr="00334F22" w:rsidRDefault="00D52BED" w:rsidP="00D52BED">
            <w:pPr>
              <w:rPr>
                <w:rFonts w:ascii="Arial" w:hAnsi="Arial" w:cs="Arial"/>
                <w:lang w:eastAsia="lt-LT"/>
              </w:rPr>
            </w:pPr>
            <w:r w:rsidRPr="00334F22">
              <w:rPr>
                <w:rFonts w:ascii="Arial" w:hAnsi="Arial" w:cs="Arial"/>
                <w:lang w:eastAsia="lt-LT"/>
              </w:rPr>
              <w:t>Įmonės aplinkos apsaugos vadybos sistemos atitikties dokumentai pagal ISO 14001:2015 (LST EN  ISO 14001:2015).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AB58E" w14:textId="77777777" w:rsidR="00D52BED" w:rsidRPr="002C610B" w:rsidRDefault="00D52BED" w:rsidP="00D52B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  <w:tr w:rsidR="00D52BED" w:rsidRPr="002B178A" w14:paraId="22EBAB73" w14:textId="77777777" w:rsidTr="00A722C2">
        <w:trPr>
          <w:trHeight w:val="885"/>
          <w:jc w:val="right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553C19" w14:textId="77777777" w:rsidR="00D52BED" w:rsidRPr="002C610B" w:rsidRDefault="00D52BED" w:rsidP="00D52BED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3</w:t>
            </w:r>
          </w:p>
        </w:tc>
        <w:tc>
          <w:tcPr>
            <w:tcW w:w="6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F5916" w14:textId="77777777" w:rsidR="00D52BED" w:rsidRPr="00CD40C9" w:rsidRDefault="00D52BED" w:rsidP="00D52BED">
            <w:pPr>
              <w:rPr>
                <w:rFonts w:ascii="Arial" w:hAnsi="Arial" w:cs="Arial"/>
                <w:lang w:eastAsia="lt-LT"/>
              </w:rPr>
            </w:pPr>
            <w:r w:rsidRPr="00CD40C9">
              <w:rPr>
                <w:rFonts w:ascii="Arial" w:hAnsi="Arial" w:cs="Arial"/>
              </w:rPr>
              <w:t>Įmonės darbuotojų sveikatos ir saugos vadybos sistemos atitikties dokumentai pagal ISO 45001:2018 (LST ISO 45001:2018) ar kitą darbuotojų saugos ir sveikatos vadybos sistemos Europos Sąjungos standartą.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957D7" w14:textId="77777777" w:rsidR="00D52BED" w:rsidRPr="002C610B" w:rsidRDefault="00D52BED" w:rsidP="00D52B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</w:p>
        </w:tc>
      </w:tr>
    </w:tbl>
    <w:p w14:paraId="4069670F" w14:textId="77777777" w:rsidR="00812B92" w:rsidRPr="00E8255D" w:rsidRDefault="00612074" w:rsidP="008C2CA2">
      <w:pPr>
        <w:jc w:val="both"/>
        <w:rPr>
          <w:rFonts w:ascii="Arial" w:hAnsi="Arial" w:cs="Arial"/>
        </w:rPr>
      </w:pPr>
      <w:r w:rsidRPr="00E8255D">
        <w:rPr>
          <w:rFonts w:ascii="Arial" w:hAnsi="Arial" w:cs="Arial"/>
        </w:rPr>
        <w:t xml:space="preserve">                                                                                               </w:t>
      </w:r>
    </w:p>
    <w:sectPr w:rsidR="00812B92" w:rsidRPr="00E8255D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68AC2" w14:textId="77777777" w:rsidR="0015481B" w:rsidRDefault="0015481B" w:rsidP="005D7482">
      <w:pPr>
        <w:spacing w:after="0" w:line="240" w:lineRule="auto"/>
      </w:pPr>
      <w:r>
        <w:separator/>
      </w:r>
    </w:p>
  </w:endnote>
  <w:endnote w:type="continuationSeparator" w:id="0">
    <w:p w14:paraId="73A7DD76" w14:textId="77777777" w:rsidR="0015481B" w:rsidRDefault="0015481B" w:rsidP="005D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E6067" w14:textId="77777777" w:rsidR="0015481B" w:rsidRDefault="0015481B" w:rsidP="005D7482">
      <w:pPr>
        <w:spacing w:after="0" w:line="240" w:lineRule="auto"/>
      </w:pPr>
      <w:r>
        <w:separator/>
      </w:r>
    </w:p>
  </w:footnote>
  <w:footnote w:type="continuationSeparator" w:id="0">
    <w:p w14:paraId="498F86D3" w14:textId="77777777" w:rsidR="0015481B" w:rsidRDefault="0015481B" w:rsidP="005D7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AB821" w14:textId="414EC186" w:rsidR="00812B92" w:rsidRPr="00812B92" w:rsidRDefault="009C0AAD" w:rsidP="00812B92">
    <w:pPr>
      <w:tabs>
        <w:tab w:val="center" w:pos="4819"/>
        <w:tab w:val="right" w:pos="9638"/>
      </w:tabs>
      <w:spacing w:after="0" w:line="240" w:lineRule="auto"/>
      <w:jc w:val="right"/>
      <w:rPr>
        <w:rFonts w:ascii="Arial" w:hAnsi="Arial" w:cs="Arial"/>
        <w:sz w:val="24"/>
        <w:szCs w:val="24"/>
        <w:lang w:val="en-US"/>
      </w:rPr>
    </w:pPr>
    <w:r>
      <w:rPr>
        <w:rFonts w:ascii="Arial" w:hAnsi="Arial" w:cs="Arial"/>
        <w:sz w:val="24"/>
        <w:szCs w:val="24"/>
        <w:lang w:val="en-US"/>
      </w:rPr>
      <w:t>Data: 202</w:t>
    </w:r>
    <w:r w:rsidR="00695784">
      <w:rPr>
        <w:rFonts w:ascii="Arial" w:hAnsi="Arial" w:cs="Arial"/>
        <w:sz w:val="24"/>
        <w:szCs w:val="24"/>
        <w:lang w:val="en-US"/>
      </w:rPr>
      <w:t>6</w:t>
    </w:r>
    <w:r w:rsidR="006F7402">
      <w:rPr>
        <w:rFonts w:ascii="Arial" w:hAnsi="Arial" w:cs="Arial"/>
        <w:sz w:val="24"/>
        <w:szCs w:val="24"/>
        <w:lang w:val="en-US"/>
      </w:rPr>
      <w:t>.</w:t>
    </w:r>
    <w:r w:rsidR="00695784">
      <w:rPr>
        <w:rFonts w:ascii="Arial" w:hAnsi="Arial" w:cs="Arial"/>
        <w:sz w:val="24"/>
        <w:szCs w:val="24"/>
        <w:lang w:val="en-US"/>
      </w:rPr>
      <w:t>0</w:t>
    </w:r>
    <w:r w:rsidR="0019169F">
      <w:rPr>
        <w:rFonts w:ascii="Arial" w:hAnsi="Arial" w:cs="Arial"/>
        <w:sz w:val="24"/>
        <w:szCs w:val="24"/>
        <w:lang w:val="en-US"/>
      </w:rPr>
      <w:t>2</w:t>
    </w:r>
    <w:r w:rsidR="006F7402">
      <w:rPr>
        <w:rFonts w:ascii="Arial" w:hAnsi="Arial" w:cs="Arial"/>
        <w:sz w:val="24"/>
        <w:szCs w:val="24"/>
        <w:lang w:val="en-US"/>
      </w:rPr>
      <w:t>.</w:t>
    </w:r>
    <w:r w:rsidR="0019169F">
      <w:rPr>
        <w:rFonts w:ascii="Arial" w:hAnsi="Arial" w:cs="Arial"/>
        <w:sz w:val="24"/>
        <w:szCs w:val="24"/>
        <w:lang w:val="en-US"/>
      </w:rPr>
      <w:t>0</w:t>
    </w:r>
    <w:r w:rsidR="00F01127">
      <w:rPr>
        <w:rFonts w:ascii="Arial" w:hAnsi="Arial" w:cs="Arial"/>
        <w:sz w:val="24"/>
        <w:szCs w:val="24"/>
        <w:lang w:val="en-US"/>
      </w:rPr>
      <w:t>6</w:t>
    </w:r>
    <w:r w:rsidR="005D521A">
      <w:rPr>
        <w:rFonts w:ascii="Arial" w:hAnsi="Arial" w:cs="Arial"/>
        <w:sz w:val="24"/>
        <w:szCs w:val="24"/>
        <w:lang w:val="en-US"/>
      </w:rPr>
      <w:t xml:space="preserve"> Laida 0</w:t>
    </w:r>
  </w:p>
  <w:p w14:paraId="7776A7F2" w14:textId="77777777" w:rsidR="00812B92" w:rsidRPr="00812B92" w:rsidRDefault="00812B92" w:rsidP="00812B92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sz w:val="48"/>
        <w:szCs w:val="48"/>
        <w:lang w:val="en-US"/>
      </w:rPr>
    </w:pPr>
    <w:r w:rsidRPr="00812B92">
      <w:rPr>
        <w:rFonts w:ascii="Arial" w:hAnsi="Arial" w:cs="Arial"/>
        <w:b/>
        <w:sz w:val="48"/>
        <w:szCs w:val="48"/>
        <w:lang w:val="en-US"/>
      </w:rPr>
      <w:t>DARBŲ APIMTIS</w:t>
    </w:r>
  </w:p>
  <w:p w14:paraId="1E15E694" w14:textId="32F04EAA" w:rsidR="005D7482" w:rsidRPr="00E830F5" w:rsidRDefault="007D21E2" w:rsidP="007D21E2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i/>
        <w:sz w:val="40"/>
        <w:szCs w:val="40"/>
      </w:rPr>
    </w:pPr>
    <w:r w:rsidRPr="007D21E2">
      <w:rPr>
        <w:rFonts w:ascii="Arial" w:hAnsi="Arial" w:cs="Arial"/>
        <w:b/>
        <w:i/>
        <w:sz w:val="40"/>
        <w:szCs w:val="40"/>
      </w:rPr>
      <w:t>TA2027 ŠE plovimo darbai pagal paketą M7-POHO-PLO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40C3"/>
    <w:multiLevelType w:val="hybridMultilevel"/>
    <w:tmpl w:val="5E541B7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12C69"/>
    <w:multiLevelType w:val="multilevel"/>
    <w:tmpl w:val="0427001F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decimal"/>
      <w:lvlText w:val="%1.%2."/>
      <w:lvlJc w:val="left"/>
      <w:pPr>
        <w:ind w:left="972" w:hanging="432"/>
      </w:pPr>
    </w:lvl>
    <w:lvl w:ilvl="2">
      <w:start w:val="1"/>
      <w:numFmt w:val="decimal"/>
      <w:lvlText w:val="%1.%2.%3."/>
      <w:lvlJc w:val="left"/>
      <w:pPr>
        <w:ind w:left="1404" w:hanging="504"/>
      </w:pPr>
    </w:lvl>
    <w:lvl w:ilvl="3">
      <w:start w:val="1"/>
      <w:numFmt w:val="decimal"/>
      <w:lvlText w:val="%1.%2.%3.%4."/>
      <w:lvlJc w:val="left"/>
      <w:pPr>
        <w:ind w:left="1908" w:hanging="648"/>
      </w:pPr>
    </w:lvl>
    <w:lvl w:ilvl="4">
      <w:start w:val="1"/>
      <w:numFmt w:val="decimal"/>
      <w:lvlText w:val="%1.%2.%3.%4.%5."/>
      <w:lvlJc w:val="left"/>
      <w:pPr>
        <w:ind w:left="2412" w:hanging="792"/>
      </w:pPr>
    </w:lvl>
    <w:lvl w:ilvl="5">
      <w:start w:val="1"/>
      <w:numFmt w:val="decimal"/>
      <w:lvlText w:val="%1.%2.%3.%4.%5.%6."/>
      <w:lvlJc w:val="left"/>
      <w:pPr>
        <w:ind w:left="2916" w:hanging="936"/>
      </w:pPr>
    </w:lvl>
    <w:lvl w:ilvl="6">
      <w:start w:val="1"/>
      <w:numFmt w:val="decimal"/>
      <w:lvlText w:val="%1.%2.%3.%4.%5.%6.%7."/>
      <w:lvlJc w:val="left"/>
      <w:pPr>
        <w:ind w:left="3420" w:hanging="1080"/>
      </w:pPr>
    </w:lvl>
    <w:lvl w:ilvl="7">
      <w:start w:val="1"/>
      <w:numFmt w:val="decimal"/>
      <w:lvlText w:val="%1.%2.%3.%4.%5.%6.%7.%8."/>
      <w:lvlJc w:val="left"/>
      <w:pPr>
        <w:ind w:left="3924" w:hanging="1224"/>
      </w:pPr>
    </w:lvl>
    <w:lvl w:ilvl="8">
      <w:start w:val="1"/>
      <w:numFmt w:val="decimal"/>
      <w:lvlText w:val="%1.%2.%3.%4.%5.%6.%7.%8.%9."/>
      <w:lvlJc w:val="left"/>
      <w:pPr>
        <w:ind w:left="4500" w:hanging="1440"/>
      </w:pPr>
    </w:lvl>
  </w:abstractNum>
  <w:abstractNum w:abstractNumId="2" w15:restartNumberingAfterBreak="0">
    <w:nsid w:val="08F07DB8"/>
    <w:multiLevelType w:val="hybridMultilevel"/>
    <w:tmpl w:val="F8F45980"/>
    <w:lvl w:ilvl="0" w:tplc="8660A70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87EBB"/>
    <w:multiLevelType w:val="hybridMultilevel"/>
    <w:tmpl w:val="A2BC87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112EC"/>
    <w:multiLevelType w:val="hybridMultilevel"/>
    <w:tmpl w:val="0DDAC990"/>
    <w:lvl w:ilvl="0" w:tplc="0427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8BE686B4">
      <w:start w:val="1"/>
      <w:numFmt w:val="bullet"/>
      <w:lvlText w:val="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DED6096"/>
    <w:multiLevelType w:val="hybridMultilevel"/>
    <w:tmpl w:val="6386808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9329A"/>
    <w:multiLevelType w:val="hybridMultilevel"/>
    <w:tmpl w:val="01845CA2"/>
    <w:lvl w:ilvl="0" w:tplc="4EEC3C3C">
      <w:start w:val="3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27000F">
      <w:start w:val="1"/>
      <w:numFmt w:val="decimal"/>
      <w:lvlText w:val="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8BE686B4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7" w15:restartNumberingAfterBreak="0">
    <w:nsid w:val="1F6A5D24"/>
    <w:multiLevelType w:val="hybridMultilevel"/>
    <w:tmpl w:val="87B23C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0611A0"/>
    <w:multiLevelType w:val="hybridMultilevel"/>
    <w:tmpl w:val="D00AC98E"/>
    <w:lvl w:ilvl="0" w:tplc="8BE686B4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8BE686B4">
      <w:start w:val="1"/>
      <w:numFmt w:val="bullet"/>
      <w:lvlText w:val="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2E25FB8"/>
    <w:multiLevelType w:val="hybridMultilevel"/>
    <w:tmpl w:val="BE843D9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A2680"/>
    <w:multiLevelType w:val="hybridMultilevel"/>
    <w:tmpl w:val="249E2AF6"/>
    <w:lvl w:ilvl="0" w:tplc="BC580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2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204B57"/>
    <w:multiLevelType w:val="hybridMultilevel"/>
    <w:tmpl w:val="DB2EF5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77DB2"/>
    <w:multiLevelType w:val="hybridMultilevel"/>
    <w:tmpl w:val="5A8650CA"/>
    <w:lvl w:ilvl="0" w:tplc="DA742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A2E2D"/>
    <w:multiLevelType w:val="hybridMultilevel"/>
    <w:tmpl w:val="2D8849D2"/>
    <w:lvl w:ilvl="0" w:tplc="042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255737C"/>
    <w:multiLevelType w:val="hybridMultilevel"/>
    <w:tmpl w:val="A2BC87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E64E2"/>
    <w:multiLevelType w:val="hybridMultilevel"/>
    <w:tmpl w:val="C89801C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45959"/>
    <w:multiLevelType w:val="hybridMultilevel"/>
    <w:tmpl w:val="28F2111A"/>
    <w:lvl w:ilvl="0" w:tplc="5AA4D71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97263BD"/>
    <w:multiLevelType w:val="hybridMultilevel"/>
    <w:tmpl w:val="1FF2D22E"/>
    <w:lvl w:ilvl="0" w:tplc="8BE686B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AC0A7C"/>
    <w:multiLevelType w:val="multilevel"/>
    <w:tmpl w:val="1AC095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2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9" w15:restartNumberingAfterBreak="0">
    <w:nsid w:val="54AF7D91"/>
    <w:multiLevelType w:val="hybridMultilevel"/>
    <w:tmpl w:val="BFB2AB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3261B"/>
    <w:multiLevelType w:val="hybridMultilevel"/>
    <w:tmpl w:val="A2BC8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2297C"/>
    <w:multiLevelType w:val="hybridMultilevel"/>
    <w:tmpl w:val="A142CFF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7011B"/>
    <w:multiLevelType w:val="hybridMultilevel"/>
    <w:tmpl w:val="43266AE4"/>
    <w:lvl w:ilvl="0" w:tplc="F878B8E4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1D8248BA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A770255A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 w:tplc="8BE686B4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5B6A4810"/>
    <w:multiLevelType w:val="hybridMultilevel"/>
    <w:tmpl w:val="C1C4F35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4E313B"/>
    <w:multiLevelType w:val="hybridMultilevel"/>
    <w:tmpl w:val="78360F84"/>
    <w:lvl w:ilvl="0" w:tplc="B4D008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04C64"/>
    <w:multiLevelType w:val="hybridMultilevel"/>
    <w:tmpl w:val="E08841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7A674C"/>
    <w:multiLevelType w:val="multilevel"/>
    <w:tmpl w:val="3F368C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 w15:restartNumberingAfterBreak="0">
    <w:nsid w:val="6FCB7BE7"/>
    <w:multiLevelType w:val="hybridMultilevel"/>
    <w:tmpl w:val="68C0F1F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F5502"/>
    <w:multiLevelType w:val="hybridMultilevel"/>
    <w:tmpl w:val="41EC8D5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2A0033"/>
    <w:multiLevelType w:val="hybridMultilevel"/>
    <w:tmpl w:val="51DCFD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884252">
    <w:abstractNumId w:val="9"/>
  </w:num>
  <w:num w:numId="2" w16cid:durableId="1424453355">
    <w:abstractNumId w:val="28"/>
  </w:num>
  <w:num w:numId="3" w16cid:durableId="699861777">
    <w:abstractNumId w:val="25"/>
  </w:num>
  <w:num w:numId="4" w16cid:durableId="1552616811">
    <w:abstractNumId w:val="19"/>
  </w:num>
  <w:num w:numId="5" w16cid:durableId="407505900">
    <w:abstractNumId w:val="7"/>
  </w:num>
  <w:num w:numId="6" w16cid:durableId="1909613816">
    <w:abstractNumId w:val="13"/>
  </w:num>
  <w:num w:numId="7" w16cid:durableId="1053970963">
    <w:abstractNumId w:val="5"/>
  </w:num>
  <w:num w:numId="8" w16cid:durableId="4269277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9199568">
    <w:abstractNumId w:val="29"/>
  </w:num>
  <w:num w:numId="10" w16cid:durableId="1373460276">
    <w:abstractNumId w:val="12"/>
  </w:num>
  <w:num w:numId="11" w16cid:durableId="2124379410">
    <w:abstractNumId w:val="24"/>
  </w:num>
  <w:num w:numId="12" w16cid:durableId="269557896">
    <w:abstractNumId w:val="16"/>
  </w:num>
  <w:num w:numId="13" w16cid:durableId="326130907">
    <w:abstractNumId w:val="4"/>
  </w:num>
  <w:num w:numId="14" w16cid:durableId="1144810594">
    <w:abstractNumId w:val="8"/>
  </w:num>
  <w:num w:numId="15" w16cid:durableId="1900703138">
    <w:abstractNumId w:val="18"/>
  </w:num>
  <w:num w:numId="16" w16cid:durableId="966936422">
    <w:abstractNumId w:val="22"/>
  </w:num>
  <w:num w:numId="17" w16cid:durableId="21103021">
    <w:abstractNumId w:val="6"/>
  </w:num>
  <w:num w:numId="18" w16cid:durableId="2060084877">
    <w:abstractNumId w:val="10"/>
  </w:num>
  <w:num w:numId="19" w16cid:durableId="385228434">
    <w:abstractNumId w:val="17"/>
  </w:num>
  <w:num w:numId="20" w16cid:durableId="1101296351">
    <w:abstractNumId w:val="1"/>
  </w:num>
  <w:num w:numId="21" w16cid:durableId="325129021">
    <w:abstractNumId w:val="27"/>
  </w:num>
  <w:num w:numId="22" w16cid:durableId="1359548767">
    <w:abstractNumId w:val="2"/>
  </w:num>
  <w:num w:numId="23" w16cid:durableId="897057643">
    <w:abstractNumId w:val="11"/>
  </w:num>
  <w:num w:numId="24" w16cid:durableId="151533904">
    <w:abstractNumId w:val="23"/>
  </w:num>
  <w:num w:numId="25" w16cid:durableId="326783126">
    <w:abstractNumId w:val="15"/>
  </w:num>
  <w:num w:numId="26" w16cid:durableId="1090082615">
    <w:abstractNumId w:val="14"/>
  </w:num>
  <w:num w:numId="27" w16cid:durableId="708576266">
    <w:abstractNumId w:val="21"/>
  </w:num>
  <w:num w:numId="28" w16cid:durableId="1922064856">
    <w:abstractNumId w:val="3"/>
  </w:num>
  <w:num w:numId="29" w16cid:durableId="2128085287">
    <w:abstractNumId w:val="0"/>
  </w:num>
  <w:num w:numId="30" w16cid:durableId="444080706">
    <w:abstractNumId w:val="26"/>
  </w:num>
  <w:num w:numId="31" w16cid:durableId="24373009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482"/>
    <w:rsid w:val="00002562"/>
    <w:rsid w:val="000038F4"/>
    <w:rsid w:val="0000441D"/>
    <w:rsid w:val="0002357D"/>
    <w:rsid w:val="00024D06"/>
    <w:rsid w:val="00036CCC"/>
    <w:rsid w:val="000404EF"/>
    <w:rsid w:val="000469C5"/>
    <w:rsid w:val="0005180B"/>
    <w:rsid w:val="000620AD"/>
    <w:rsid w:val="0007082C"/>
    <w:rsid w:val="00074A13"/>
    <w:rsid w:val="00075DBE"/>
    <w:rsid w:val="00077BC4"/>
    <w:rsid w:val="00097C92"/>
    <w:rsid w:val="000A0D38"/>
    <w:rsid w:val="000A548C"/>
    <w:rsid w:val="000B1A00"/>
    <w:rsid w:val="000D37A8"/>
    <w:rsid w:val="000D43E3"/>
    <w:rsid w:val="000E6483"/>
    <w:rsid w:val="000F2056"/>
    <w:rsid w:val="000F42AB"/>
    <w:rsid w:val="000F47C6"/>
    <w:rsid w:val="00100CB4"/>
    <w:rsid w:val="001033F5"/>
    <w:rsid w:val="001049B1"/>
    <w:rsid w:val="00104C12"/>
    <w:rsid w:val="0011298C"/>
    <w:rsid w:val="00114209"/>
    <w:rsid w:val="001233FE"/>
    <w:rsid w:val="0012581E"/>
    <w:rsid w:val="001327E1"/>
    <w:rsid w:val="00137D4A"/>
    <w:rsid w:val="00147F87"/>
    <w:rsid w:val="0015481B"/>
    <w:rsid w:val="00160460"/>
    <w:rsid w:val="00162783"/>
    <w:rsid w:val="00167A32"/>
    <w:rsid w:val="00170221"/>
    <w:rsid w:val="001742B2"/>
    <w:rsid w:val="001801EA"/>
    <w:rsid w:val="0018774B"/>
    <w:rsid w:val="0019169F"/>
    <w:rsid w:val="001A0462"/>
    <w:rsid w:val="001A1909"/>
    <w:rsid w:val="001A736B"/>
    <w:rsid w:val="001B30C2"/>
    <w:rsid w:val="001B6B2E"/>
    <w:rsid w:val="001D7637"/>
    <w:rsid w:val="001E64DA"/>
    <w:rsid w:val="001E6AED"/>
    <w:rsid w:val="001F42EB"/>
    <w:rsid w:val="001F6292"/>
    <w:rsid w:val="002075BC"/>
    <w:rsid w:val="00215576"/>
    <w:rsid w:val="00215DE4"/>
    <w:rsid w:val="002320EA"/>
    <w:rsid w:val="00251408"/>
    <w:rsid w:val="00264731"/>
    <w:rsid w:val="0027502A"/>
    <w:rsid w:val="002811E4"/>
    <w:rsid w:val="002852BD"/>
    <w:rsid w:val="002A03BD"/>
    <w:rsid w:val="002A2581"/>
    <w:rsid w:val="002C065A"/>
    <w:rsid w:val="002C76F5"/>
    <w:rsid w:val="002E2D94"/>
    <w:rsid w:val="002F48C2"/>
    <w:rsid w:val="003100C8"/>
    <w:rsid w:val="00321345"/>
    <w:rsid w:val="00334F22"/>
    <w:rsid w:val="003430D4"/>
    <w:rsid w:val="00343739"/>
    <w:rsid w:val="00350030"/>
    <w:rsid w:val="0035762C"/>
    <w:rsid w:val="00357810"/>
    <w:rsid w:val="003579F9"/>
    <w:rsid w:val="00360A1B"/>
    <w:rsid w:val="003663AD"/>
    <w:rsid w:val="00381327"/>
    <w:rsid w:val="003827E8"/>
    <w:rsid w:val="003A4DBA"/>
    <w:rsid w:val="003A655C"/>
    <w:rsid w:val="003A7E26"/>
    <w:rsid w:val="003B140A"/>
    <w:rsid w:val="003B202C"/>
    <w:rsid w:val="003D4E02"/>
    <w:rsid w:val="003D6B95"/>
    <w:rsid w:val="003E1CBE"/>
    <w:rsid w:val="003E3337"/>
    <w:rsid w:val="003F04A2"/>
    <w:rsid w:val="004012A2"/>
    <w:rsid w:val="004115EB"/>
    <w:rsid w:val="004152CB"/>
    <w:rsid w:val="004363AA"/>
    <w:rsid w:val="00442853"/>
    <w:rsid w:val="00446EBB"/>
    <w:rsid w:val="004478D4"/>
    <w:rsid w:val="004619E1"/>
    <w:rsid w:val="00464FF1"/>
    <w:rsid w:val="00477B2F"/>
    <w:rsid w:val="0049422A"/>
    <w:rsid w:val="004A7F26"/>
    <w:rsid w:val="004B5935"/>
    <w:rsid w:val="004C23F4"/>
    <w:rsid w:val="004C7A2C"/>
    <w:rsid w:val="004E1E68"/>
    <w:rsid w:val="004F6E9A"/>
    <w:rsid w:val="005003F1"/>
    <w:rsid w:val="005052C9"/>
    <w:rsid w:val="00513477"/>
    <w:rsid w:val="005204BE"/>
    <w:rsid w:val="00520A8D"/>
    <w:rsid w:val="00521951"/>
    <w:rsid w:val="00525043"/>
    <w:rsid w:val="00545793"/>
    <w:rsid w:val="0055512F"/>
    <w:rsid w:val="00564D01"/>
    <w:rsid w:val="00565602"/>
    <w:rsid w:val="00565AF5"/>
    <w:rsid w:val="005707C6"/>
    <w:rsid w:val="00574C91"/>
    <w:rsid w:val="00575E1F"/>
    <w:rsid w:val="00582C0F"/>
    <w:rsid w:val="005845FA"/>
    <w:rsid w:val="00591BE6"/>
    <w:rsid w:val="005B3D8C"/>
    <w:rsid w:val="005D1D33"/>
    <w:rsid w:val="005D521A"/>
    <w:rsid w:val="005D6BF3"/>
    <w:rsid w:val="005D7482"/>
    <w:rsid w:val="005E02DB"/>
    <w:rsid w:val="005E1535"/>
    <w:rsid w:val="005E24E6"/>
    <w:rsid w:val="005E2C3D"/>
    <w:rsid w:val="005E5193"/>
    <w:rsid w:val="005F4B1A"/>
    <w:rsid w:val="00610AFE"/>
    <w:rsid w:val="0061134C"/>
    <w:rsid w:val="00612074"/>
    <w:rsid w:val="00617096"/>
    <w:rsid w:val="00624CFA"/>
    <w:rsid w:val="00635553"/>
    <w:rsid w:val="0064101D"/>
    <w:rsid w:val="006517F8"/>
    <w:rsid w:val="006559D5"/>
    <w:rsid w:val="0066077B"/>
    <w:rsid w:val="0068014D"/>
    <w:rsid w:val="00683D32"/>
    <w:rsid w:val="00695784"/>
    <w:rsid w:val="006968FD"/>
    <w:rsid w:val="006B6A8D"/>
    <w:rsid w:val="006C0F52"/>
    <w:rsid w:val="006D0F0B"/>
    <w:rsid w:val="006E3930"/>
    <w:rsid w:val="006E4151"/>
    <w:rsid w:val="006E6802"/>
    <w:rsid w:val="006F28E7"/>
    <w:rsid w:val="006F7326"/>
    <w:rsid w:val="006F7402"/>
    <w:rsid w:val="00703A35"/>
    <w:rsid w:val="007057E1"/>
    <w:rsid w:val="007071A4"/>
    <w:rsid w:val="007074FB"/>
    <w:rsid w:val="00707B33"/>
    <w:rsid w:val="0071295F"/>
    <w:rsid w:val="00722E5F"/>
    <w:rsid w:val="0072375D"/>
    <w:rsid w:val="00732C80"/>
    <w:rsid w:val="00743767"/>
    <w:rsid w:val="00747443"/>
    <w:rsid w:val="0075289E"/>
    <w:rsid w:val="00754B57"/>
    <w:rsid w:val="00772FB1"/>
    <w:rsid w:val="007738D9"/>
    <w:rsid w:val="00777179"/>
    <w:rsid w:val="00781B68"/>
    <w:rsid w:val="00783DFB"/>
    <w:rsid w:val="00795D46"/>
    <w:rsid w:val="00796A37"/>
    <w:rsid w:val="00797289"/>
    <w:rsid w:val="007A16FE"/>
    <w:rsid w:val="007A7972"/>
    <w:rsid w:val="007D21E2"/>
    <w:rsid w:val="007E64BB"/>
    <w:rsid w:val="007F1647"/>
    <w:rsid w:val="00802C59"/>
    <w:rsid w:val="00806C0F"/>
    <w:rsid w:val="00806E3D"/>
    <w:rsid w:val="00812B92"/>
    <w:rsid w:val="008355C4"/>
    <w:rsid w:val="008356B4"/>
    <w:rsid w:val="008371AF"/>
    <w:rsid w:val="00842AFA"/>
    <w:rsid w:val="008434CC"/>
    <w:rsid w:val="008512EE"/>
    <w:rsid w:val="00851C81"/>
    <w:rsid w:val="008521EB"/>
    <w:rsid w:val="0085652A"/>
    <w:rsid w:val="008714C7"/>
    <w:rsid w:val="008926E2"/>
    <w:rsid w:val="0089343F"/>
    <w:rsid w:val="0089646F"/>
    <w:rsid w:val="008B7C79"/>
    <w:rsid w:val="008C1926"/>
    <w:rsid w:val="008C2CA2"/>
    <w:rsid w:val="008D60F4"/>
    <w:rsid w:val="008D7C6C"/>
    <w:rsid w:val="008E2B04"/>
    <w:rsid w:val="008E3F41"/>
    <w:rsid w:val="008F14E2"/>
    <w:rsid w:val="008F1FD7"/>
    <w:rsid w:val="009123D1"/>
    <w:rsid w:val="00913C1B"/>
    <w:rsid w:val="009165A4"/>
    <w:rsid w:val="00920442"/>
    <w:rsid w:val="00924360"/>
    <w:rsid w:val="00930EBC"/>
    <w:rsid w:val="009404E7"/>
    <w:rsid w:val="00941744"/>
    <w:rsid w:val="0094262A"/>
    <w:rsid w:val="009438BF"/>
    <w:rsid w:val="0095520B"/>
    <w:rsid w:val="00955CB2"/>
    <w:rsid w:val="009654B6"/>
    <w:rsid w:val="00970034"/>
    <w:rsid w:val="0098612A"/>
    <w:rsid w:val="00986BCA"/>
    <w:rsid w:val="009963F8"/>
    <w:rsid w:val="009A0804"/>
    <w:rsid w:val="009A1CD8"/>
    <w:rsid w:val="009A221B"/>
    <w:rsid w:val="009A3ADC"/>
    <w:rsid w:val="009A761E"/>
    <w:rsid w:val="009B27CC"/>
    <w:rsid w:val="009C0AAD"/>
    <w:rsid w:val="009C6919"/>
    <w:rsid w:val="009D3E14"/>
    <w:rsid w:val="009D53EF"/>
    <w:rsid w:val="009D76E2"/>
    <w:rsid w:val="009E0CB8"/>
    <w:rsid w:val="009E1354"/>
    <w:rsid w:val="009E4091"/>
    <w:rsid w:val="009F22AD"/>
    <w:rsid w:val="009F5480"/>
    <w:rsid w:val="009F6D4A"/>
    <w:rsid w:val="00A00F32"/>
    <w:rsid w:val="00A01A47"/>
    <w:rsid w:val="00A0434C"/>
    <w:rsid w:val="00A1088A"/>
    <w:rsid w:val="00A34FCE"/>
    <w:rsid w:val="00A356A4"/>
    <w:rsid w:val="00A4091E"/>
    <w:rsid w:val="00A51C33"/>
    <w:rsid w:val="00A61E6F"/>
    <w:rsid w:val="00A722C2"/>
    <w:rsid w:val="00A842BB"/>
    <w:rsid w:val="00A870D6"/>
    <w:rsid w:val="00AD6FCA"/>
    <w:rsid w:val="00AE0BD8"/>
    <w:rsid w:val="00AE200F"/>
    <w:rsid w:val="00AE4CCF"/>
    <w:rsid w:val="00AE5504"/>
    <w:rsid w:val="00B00233"/>
    <w:rsid w:val="00B038F7"/>
    <w:rsid w:val="00B03B29"/>
    <w:rsid w:val="00B12368"/>
    <w:rsid w:val="00B21302"/>
    <w:rsid w:val="00B26272"/>
    <w:rsid w:val="00B274DE"/>
    <w:rsid w:val="00B36A8E"/>
    <w:rsid w:val="00B43857"/>
    <w:rsid w:val="00B524E8"/>
    <w:rsid w:val="00B52C89"/>
    <w:rsid w:val="00B750E1"/>
    <w:rsid w:val="00B776EB"/>
    <w:rsid w:val="00B829A3"/>
    <w:rsid w:val="00B97ABA"/>
    <w:rsid w:val="00BA17D5"/>
    <w:rsid w:val="00BA289D"/>
    <w:rsid w:val="00BA6460"/>
    <w:rsid w:val="00BB494F"/>
    <w:rsid w:val="00BB4FF9"/>
    <w:rsid w:val="00BD4154"/>
    <w:rsid w:val="00BD4CDB"/>
    <w:rsid w:val="00BD5E7C"/>
    <w:rsid w:val="00BE4676"/>
    <w:rsid w:val="00BE6B8E"/>
    <w:rsid w:val="00BF3225"/>
    <w:rsid w:val="00BF4B51"/>
    <w:rsid w:val="00C0325B"/>
    <w:rsid w:val="00C04140"/>
    <w:rsid w:val="00C0735F"/>
    <w:rsid w:val="00C123AD"/>
    <w:rsid w:val="00C21025"/>
    <w:rsid w:val="00C227DC"/>
    <w:rsid w:val="00C23E05"/>
    <w:rsid w:val="00C32A5E"/>
    <w:rsid w:val="00C342FB"/>
    <w:rsid w:val="00C4402D"/>
    <w:rsid w:val="00C47A9E"/>
    <w:rsid w:val="00C56E56"/>
    <w:rsid w:val="00C5774F"/>
    <w:rsid w:val="00C711C6"/>
    <w:rsid w:val="00C724F0"/>
    <w:rsid w:val="00C728B7"/>
    <w:rsid w:val="00C82115"/>
    <w:rsid w:val="00C96F56"/>
    <w:rsid w:val="00CB06FB"/>
    <w:rsid w:val="00CB2339"/>
    <w:rsid w:val="00CB396E"/>
    <w:rsid w:val="00CC07EB"/>
    <w:rsid w:val="00CC52AA"/>
    <w:rsid w:val="00CC72C5"/>
    <w:rsid w:val="00CD3704"/>
    <w:rsid w:val="00CD40C9"/>
    <w:rsid w:val="00CF082F"/>
    <w:rsid w:val="00CF3F7B"/>
    <w:rsid w:val="00D11D61"/>
    <w:rsid w:val="00D30AF1"/>
    <w:rsid w:val="00D32A36"/>
    <w:rsid w:val="00D37BA9"/>
    <w:rsid w:val="00D44F56"/>
    <w:rsid w:val="00D52BED"/>
    <w:rsid w:val="00D74340"/>
    <w:rsid w:val="00D7578A"/>
    <w:rsid w:val="00D777DB"/>
    <w:rsid w:val="00D80231"/>
    <w:rsid w:val="00D92303"/>
    <w:rsid w:val="00D93B40"/>
    <w:rsid w:val="00DB3AEB"/>
    <w:rsid w:val="00DC6215"/>
    <w:rsid w:val="00DD4F07"/>
    <w:rsid w:val="00DE52E4"/>
    <w:rsid w:val="00DF084B"/>
    <w:rsid w:val="00DF16B9"/>
    <w:rsid w:val="00DF52DD"/>
    <w:rsid w:val="00E0796F"/>
    <w:rsid w:val="00E100DF"/>
    <w:rsid w:val="00E159D4"/>
    <w:rsid w:val="00E22B77"/>
    <w:rsid w:val="00E23C49"/>
    <w:rsid w:val="00E31C34"/>
    <w:rsid w:val="00E32D18"/>
    <w:rsid w:val="00E379D8"/>
    <w:rsid w:val="00E52428"/>
    <w:rsid w:val="00E55157"/>
    <w:rsid w:val="00E629C3"/>
    <w:rsid w:val="00E723C2"/>
    <w:rsid w:val="00E75565"/>
    <w:rsid w:val="00E8028C"/>
    <w:rsid w:val="00E8255D"/>
    <w:rsid w:val="00E830F5"/>
    <w:rsid w:val="00E85642"/>
    <w:rsid w:val="00EA11CF"/>
    <w:rsid w:val="00EB4934"/>
    <w:rsid w:val="00ED1C5E"/>
    <w:rsid w:val="00ED538C"/>
    <w:rsid w:val="00EE23A6"/>
    <w:rsid w:val="00EE2CFE"/>
    <w:rsid w:val="00EE6D4E"/>
    <w:rsid w:val="00F01127"/>
    <w:rsid w:val="00F014FD"/>
    <w:rsid w:val="00F04138"/>
    <w:rsid w:val="00F06BFC"/>
    <w:rsid w:val="00F1016E"/>
    <w:rsid w:val="00F10B75"/>
    <w:rsid w:val="00F14243"/>
    <w:rsid w:val="00F265F0"/>
    <w:rsid w:val="00F316DF"/>
    <w:rsid w:val="00F33F30"/>
    <w:rsid w:val="00F34D1F"/>
    <w:rsid w:val="00F36BE1"/>
    <w:rsid w:val="00F37515"/>
    <w:rsid w:val="00F40BCC"/>
    <w:rsid w:val="00F417FB"/>
    <w:rsid w:val="00F42CD1"/>
    <w:rsid w:val="00F461D9"/>
    <w:rsid w:val="00F50851"/>
    <w:rsid w:val="00F51D79"/>
    <w:rsid w:val="00F55862"/>
    <w:rsid w:val="00F67D1A"/>
    <w:rsid w:val="00F73C5A"/>
    <w:rsid w:val="00F74F29"/>
    <w:rsid w:val="00F76648"/>
    <w:rsid w:val="00F777C5"/>
    <w:rsid w:val="00F90EDD"/>
    <w:rsid w:val="00F930D5"/>
    <w:rsid w:val="00F94ECF"/>
    <w:rsid w:val="00FA0CE3"/>
    <w:rsid w:val="00FA14F7"/>
    <w:rsid w:val="00FE2DAE"/>
    <w:rsid w:val="00FF11A9"/>
    <w:rsid w:val="00FF3E84"/>
    <w:rsid w:val="00FF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E0054"/>
  <w15:docId w15:val="{54227C14-8F1E-48C2-AD8B-FF80786E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4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482"/>
  </w:style>
  <w:style w:type="paragraph" w:styleId="Footer">
    <w:name w:val="footer"/>
    <w:basedOn w:val="Normal"/>
    <w:link w:val="FooterChar"/>
    <w:uiPriority w:val="99"/>
    <w:unhideWhenUsed/>
    <w:rsid w:val="005D74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482"/>
  </w:style>
  <w:style w:type="paragraph" w:styleId="BalloonText">
    <w:name w:val="Balloon Text"/>
    <w:basedOn w:val="Normal"/>
    <w:link w:val="BalloonTextChar"/>
    <w:uiPriority w:val="99"/>
    <w:semiHidden/>
    <w:unhideWhenUsed/>
    <w:rsid w:val="00E32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D1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101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1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1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1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16E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12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13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77B2F"/>
    <w:pPr>
      <w:ind w:left="720"/>
      <w:contextualSpacing/>
    </w:pPr>
  </w:style>
  <w:style w:type="paragraph" w:styleId="NoSpacing">
    <w:name w:val="No Spacing"/>
    <w:uiPriority w:val="1"/>
    <w:qFormat/>
    <w:rsid w:val="00477B2F"/>
    <w:pPr>
      <w:spacing w:after="0" w:line="240" w:lineRule="auto"/>
    </w:pPr>
  </w:style>
  <w:style w:type="paragraph" w:styleId="BodyText">
    <w:name w:val="Body Text"/>
    <w:basedOn w:val="Normal"/>
    <w:link w:val="BodyTextChar"/>
    <w:rsid w:val="00E75565"/>
    <w:pPr>
      <w:spacing w:after="0" w:line="240" w:lineRule="auto"/>
    </w:pPr>
    <w:rPr>
      <w:rFonts w:ascii="Times New Roman" w:eastAsia="Times New Roman" w:hAnsi="Times New Roman" w:cs="Times New Roman"/>
      <w:color w:val="3366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E75565"/>
    <w:rPr>
      <w:rFonts w:ascii="Times New Roman" w:eastAsia="Times New Roman" w:hAnsi="Times New Roman" w:cs="Times New Roman"/>
      <w:color w:val="3366F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356A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B202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202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6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lietuva.lt/LT/OurOffer/Forcontractors/Puslapiai/Darbuotoju-saugos-ir-sveikatos-dokumentai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8954F-76E3-4F54-A465-105EE8BF5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5012</Words>
  <Characters>2858</Characters>
  <Application>Microsoft Office Word</Application>
  <DocSecurity>4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OrlenLietuva</Company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kristinasv</dc:creator>
  <cp:lastModifiedBy>Vištartienė Viktorija (OLT)</cp:lastModifiedBy>
  <cp:revision>2</cp:revision>
  <cp:lastPrinted>2018-09-03T12:44:00Z</cp:lastPrinted>
  <dcterms:created xsi:type="dcterms:W3CDTF">2026-02-19T06:53:00Z</dcterms:created>
  <dcterms:modified xsi:type="dcterms:W3CDTF">2026-02-19T06:53:00Z</dcterms:modified>
</cp:coreProperties>
</file>